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2F" w:rsidRDefault="005F492F" w:rsidP="00FF76E8">
      <w:pPr>
        <w:pStyle w:val="Intestazione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5F492F" w:rsidRDefault="005F492F" w:rsidP="00FF76E8">
      <w:pPr>
        <w:pStyle w:val="Intestazione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6118860" cy="204978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04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92F" w:rsidRDefault="005F492F" w:rsidP="00FF76E8">
      <w:pPr>
        <w:pStyle w:val="Intestazione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FF76E8" w:rsidRPr="0056075C" w:rsidRDefault="00FF76E8" w:rsidP="00FF76E8">
      <w:pPr>
        <w:pStyle w:val="Intestazione"/>
        <w:tabs>
          <w:tab w:val="left" w:pos="0"/>
        </w:tabs>
        <w:jc w:val="both"/>
        <w:rPr>
          <w:caps/>
          <w:color w:val="0070C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8"/>
      </w:tblGrid>
      <w:tr w:rsidR="005F492F" w:rsidRPr="00B5448B" w:rsidTr="000A1BB9">
        <w:trPr>
          <w:jc w:val="center"/>
        </w:trPr>
        <w:tc>
          <w:tcPr>
            <w:tcW w:w="9628" w:type="dxa"/>
          </w:tcPr>
          <w:p w:rsidR="005F492F" w:rsidRPr="00B5448B" w:rsidRDefault="005F492F" w:rsidP="000A1BB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B5448B">
              <w:rPr>
                <w:rFonts w:ascii="Verdana" w:hAnsi="Verdana" w:cs="Arial"/>
                <w:b/>
                <w:sz w:val="26"/>
                <w:szCs w:val="26"/>
              </w:rPr>
              <w:t>CONVEGNO giovedì 19 aprile 2018</w:t>
            </w:r>
          </w:p>
        </w:tc>
      </w:tr>
    </w:tbl>
    <w:p w:rsidR="005F492F" w:rsidRDefault="005F492F" w:rsidP="005F492F">
      <w:pPr>
        <w:spacing w:after="120"/>
        <w:rPr>
          <w:rFonts w:ascii="Arial" w:hAnsi="Arial" w:cs="Arial"/>
          <w:sz w:val="24"/>
          <w:szCs w:val="24"/>
        </w:rPr>
      </w:pPr>
    </w:p>
    <w:p w:rsidR="005F492F" w:rsidRDefault="005F492F" w:rsidP="005F492F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0RE 8.30 – 8.50: </w:t>
      </w:r>
      <w:r>
        <w:rPr>
          <w:rFonts w:ascii="Bauhaus 93" w:hAnsi="Bauhaus 93" w:cs="Arial"/>
          <w:sz w:val="24"/>
          <w:szCs w:val="24"/>
        </w:rPr>
        <w:t>Presentazione della prima sinfonia: la voce ai ragazzi</w:t>
      </w:r>
    </w:p>
    <w:p w:rsidR="005F492F" w:rsidRDefault="005F492F" w:rsidP="005F4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Dott.ssa Chiara </w:t>
      </w:r>
      <w:proofErr w:type="spellStart"/>
      <w:r>
        <w:rPr>
          <w:rFonts w:ascii="Arial" w:hAnsi="Arial" w:cs="Arial"/>
          <w:sz w:val="24"/>
          <w:szCs w:val="24"/>
        </w:rPr>
        <w:t>Mantini</w:t>
      </w:r>
      <w:proofErr w:type="spellEnd"/>
      <w:r>
        <w:rPr>
          <w:rFonts w:ascii="Arial" w:hAnsi="Arial" w:cs="Arial"/>
          <w:sz w:val="24"/>
          <w:szCs w:val="24"/>
        </w:rPr>
        <w:t xml:space="preserve">, psicologa e </w:t>
      </w:r>
      <w:proofErr w:type="spellStart"/>
      <w:r>
        <w:rPr>
          <w:rFonts w:ascii="Arial" w:hAnsi="Arial" w:cs="Arial"/>
          <w:sz w:val="24"/>
          <w:szCs w:val="24"/>
        </w:rPr>
        <w:t>sociaFidapa</w:t>
      </w:r>
      <w:proofErr w:type="spellEnd"/>
      <w:r>
        <w:rPr>
          <w:rFonts w:ascii="Arial" w:hAnsi="Arial" w:cs="Arial"/>
          <w:sz w:val="24"/>
          <w:szCs w:val="24"/>
        </w:rPr>
        <w:t>,coinvolgerà i ragazzi in un Brainstorming sul tema della violenza assistita.</w:t>
      </w:r>
    </w:p>
    <w:p w:rsidR="005F492F" w:rsidRDefault="005F492F" w:rsidP="005F4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seguire verranno illustrate alcune realtà e servizi che danno sostegno in caso di necessità.</w:t>
      </w:r>
    </w:p>
    <w:p w:rsidR="005F492F" w:rsidRPr="005212B6" w:rsidRDefault="005F492F" w:rsidP="005F492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PROIEZIONE SLIDES </w:t>
      </w:r>
    </w:p>
    <w:p w:rsidR="005F492F" w:rsidRDefault="005F492F" w:rsidP="005F492F">
      <w:pPr>
        <w:spacing w:after="120"/>
        <w:rPr>
          <w:rFonts w:ascii="Arial" w:hAnsi="Arial" w:cs="Arial"/>
          <w:sz w:val="24"/>
          <w:szCs w:val="24"/>
        </w:rPr>
      </w:pPr>
      <w:bookmarkStart w:id="0" w:name="_Hlk509336684"/>
      <w:r>
        <w:rPr>
          <w:rFonts w:ascii="Arial" w:hAnsi="Arial" w:cs="Arial"/>
          <w:sz w:val="24"/>
          <w:szCs w:val="24"/>
        </w:rPr>
        <w:t>ORE 8.50 –9.40</w:t>
      </w:r>
      <w:bookmarkEnd w:id="0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6140A">
        <w:rPr>
          <w:rFonts w:ascii="Bauhaus 93" w:hAnsi="Bauhaus 93" w:cs="Arial"/>
          <w:sz w:val="24"/>
          <w:szCs w:val="24"/>
        </w:rPr>
        <w:t>Ilritornello</w:t>
      </w:r>
      <w:proofErr w:type="spellEnd"/>
      <w:r w:rsidRPr="00F6140A">
        <w:rPr>
          <w:rFonts w:ascii="Bauhaus 93" w:hAnsi="Bauhaus 93" w:cs="Arial"/>
          <w:sz w:val="24"/>
          <w:szCs w:val="24"/>
        </w:rPr>
        <w:t xml:space="preserve"> del complesso (</w:t>
      </w:r>
      <w:proofErr w:type="spellStart"/>
      <w:r w:rsidRPr="00F6140A">
        <w:rPr>
          <w:rFonts w:ascii="Bauhaus 93" w:hAnsi="Bauhaus 93" w:cs="Arial"/>
          <w:sz w:val="24"/>
          <w:szCs w:val="24"/>
        </w:rPr>
        <w:t>dis</w:t>
      </w:r>
      <w:proofErr w:type="spellEnd"/>
      <w:r w:rsidRPr="00F6140A">
        <w:rPr>
          <w:rFonts w:ascii="Bauhaus 93" w:hAnsi="Bauhaus 93" w:cs="Arial"/>
          <w:sz w:val="24"/>
          <w:szCs w:val="24"/>
        </w:rPr>
        <w:t>)armonico</w:t>
      </w:r>
    </w:p>
    <w:p w:rsidR="005F492F" w:rsidRDefault="005F492F" w:rsidP="005F4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psicologhe, Dott.ssa Patrizia </w:t>
      </w:r>
      <w:proofErr w:type="spellStart"/>
      <w:r>
        <w:rPr>
          <w:rFonts w:ascii="Arial" w:hAnsi="Arial" w:cs="Arial"/>
          <w:sz w:val="24"/>
          <w:szCs w:val="24"/>
        </w:rPr>
        <w:t>Sciollae</w:t>
      </w:r>
      <w:proofErr w:type="spellEnd"/>
      <w:r>
        <w:rPr>
          <w:rFonts w:ascii="Arial" w:hAnsi="Arial" w:cs="Arial"/>
          <w:sz w:val="24"/>
          <w:szCs w:val="24"/>
        </w:rPr>
        <w:t xml:space="preserve"> Dott.ssa </w:t>
      </w:r>
      <w:proofErr w:type="spellStart"/>
      <w:r>
        <w:rPr>
          <w:rFonts w:ascii="Arial" w:hAnsi="Arial" w:cs="Arial"/>
          <w:sz w:val="24"/>
          <w:szCs w:val="24"/>
        </w:rPr>
        <w:t>Guendalina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Donà</w:t>
      </w:r>
      <w:proofErr w:type="spellEnd"/>
      <w:r>
        <w:rPr>
          <w:rFonts w:ascii="Arial" w:hAnsi="Arial" w:cs="Arial"/>
          <w:sz w:val="24"/>
          <w:szCs w:val="24"/>
        </w:rPr>
        <w:t>, dell’</w:t>
      </w:r>
      <w:r w:rsidRPr="002258C0">
        <w:rPr>
          <w:rFonts w:ascii="Arial" w:hAnsi="Arial" w:cs="Arial"/>
          <w:sz w:val="24"/>
          <w:szCs w:val="24"/>
        </w:rPr>
        <w:t>Associazione “Noi4you”</w:t>
      </w:r>
      <w:r>
        <w:rPr>
          <w:rFonts w:ascii="Arial" w:hAnsi="Arial" w:cs="Arial"/>
          <w:sz w:val="24"/>
          <w:szCs w:val="24"/>
        </w:rPr>
        <w:t>, del Centro di ascolto di Bordighera, ci parleranno dei danni provocati dalla violenza assistita e delle conseguenze che questa genererà in età adulta.</w:t>
      </w:r>
    </w:p>
    <w:p w:rsidR="005F492F" w:rsidRDefault="005F492F" w:rsidP="005F492F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PROIEZIONE VIDEO + SLIDES </w:t>
      </w:r>
    </w:p>
    <w:p w:rsidR="005F492F" w:rsidRDefault="005F492F" w:rsidP="005F492F">
      <w:pPr>
        <w:pBdr>
          <w:top w:val="triple" w:sz="4" w:space="1" w:color="D99594" w:themeColor="accent2" w:themeTint="99"/>
          <w:left w:val="triple" w:sz="4" w:space="4" w:color="D99594" w:themeColor="accent2" w:themeTint="99"/>
          <w:bottom w:val="triple" w:sz="4" w:space="1" w:color="D99594" w:themeColor="accent2" w:themeTint="99"/>
          <w:right w:val="triple" w:sz="4" w:space="4" w:color="D99594" w:themeColor="accent2" w:themeTint="99"/>
        </w:pBdr>
        <w:spacing w:after="240"/>
        <w:ind w:left="567" w:right="567"/>
        <w:jc w:val="center"/>
        <w:rPr>
          <w:rFonts w:ascii="Arial" w:hAnsi="Arial" w:cs="Arial"/>
          <w:sz w:val="24"/>
          <w:szCs w:val="24"/>
        </w:rPr>
      </w:pPr>
      <w:bookmarkStart w:id="1" w:name="_Hlk509336952"/>
      <w:r>
        <w:rPr>
          <w:rFonts w:ascii="Arial" w:hAnsi="Arial" w:cs="Arial"/>
          <w:sz w:val="24"/>
          <w:szCs w:val="24"/>
        </w:rPr>
        <w:t>ORE 9.40 – 10.00</w:t>
      </w:r>
    </w:p>
    <w:p w:rsidR="005F492F" w:rsidRDefault="005F492F" w:rsidP="005F492F">
      <w:pPr>
        <w:pBdr>
          <w:top w:val="triple" w:sz="4" w:space="1" w:color="D99594" w:themeColor="accent2" w:themeTint="99"/>
          <w:left w:val="triple" w:sz="4" w:space="4" w:color="D99594" w:themeColor="accent2" w:themeTint="99"/>
          <w:bottom w:val="triple" w:sz="4" w:space="1" w:color="D99594" w:themeColor="accent2" w:themeTint="99"/>
          <w:right w:val="triple" w:sz="4" w:space="4" w:color="D99594" w:themeColor="accent2" w:themeTint="99"/>
        </w:pBdr>
        <w:spacing w:after="120"/>
        <w:ind w:left="567" w:righ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LAVORO INTERATTIVO CON LE FIABE</w:t>
      </w:r>
    </w:p>
    <w:p w:rsidR="005F492F" w:rsidRDefault="005F492F" w:rsidP="005F492F">
      <w:pPr>
        <w:pBdr>
          <w:top w:val="triple" w:sz="4" w:space="1" w:color="D99594" w:themeColor="accent2" w:themeTint="99"/>
          <w:left w:val="triple" w:sz="4" w:space="4" w:color="D99594" w:themeColor="accent2" w:themeTint="99"/>
          <w:bottom w:val="triple" w:sz="4" w:space="1" w:color="D99594" w:themeColor="accent2" w:themeTint="99"/>
          <w:right w:val="triple" w:sz="4" w:space="4" w:color="D99594" w:themeColor="accent2" w:themeTint="99"/>
        </w:pBdr>
        <w:spacing w:after="240" w:line="360" w:lineRule="auto"/>
        <w:ind w:left="567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Ideato e condotto dalla Dott.ssa Serena </w:t>
      </w:r>
      <w:proofErr w:type="spellStart"/>
      <w:r>
        <w:rPr>
          <w:rFonts w:ascii="Arial" w:hAnsi="Arial" w:cs="Arial"/>
          <w:sz w:val="24"/>
          <w:szCs w:val="24"/>
        </w:rPr>
        <w:t>Cannatà</w:t>
      </w:r>
      <w:proofErr w:type="spellEnd"/>
      <w:r>
        <w:rPr>
          <w:rFonts w:ascii="Arial" w:hAnsi="Arial" w:cs="Arial"/>
          <w:sz w:val="24"/>
          <w:szCs w:val="24"/>
        </w:rPr>
        <w:t xml:space="preserve"> e dalla Dott.ssa Paola De Ponti, volontarie dell’Associazione Noi4you e referenti sul bullismo e </w:t>
      </w:r>
      <w:proofErr w:type="spellStart"/>
      <w:r>
        <w:rPr>
          <w:rFonts w:ascii="Arial" w:hAnsi="Arial" w:cs="Arial"/>
          <w:sz w:val="24"/>
          <w:szCs w:val="24"/>
        </w:rPr>
        <w:t>cyberbullismo</w:t>
      </w:r>
      <w:proofErr w:type="spellEnd"/>
      <w:r>
        <w:rPr>
          <w:rFonts w:ascii="Arial" w:hAnsi="Arial" w:cs="Arial"/>
          <w:sz w:val="24"/>
          <w:szCs w:val="24"/>
        </w:rPr>
        <w:t>.</w:t>
      </w:r>
      <w:bookmarkEnd w:id="1"/>
    </w:p>
    <w:p w:rsidR="005F492F" w:rsidRDefault="005F492F" w:rsidP="005F492F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ORE 10.00 – 10.30: </w:t>
      </w:r>
      <w:r>
        <w:rPr>
          <w:rFonts w:ascii="Bauhaus 93" w:hAnsi="Bauhaus 93" w:cs="Arial"/>
          <w:sz w:val="24"/>
          <w:szCs w:val="24"/>
        </w:rPr>
        <w:t>Il coro canta libero ma non senza conoscere la partitura</w:t>
      </w:r>
    </w:p>
    <w:p w:rsidR="00A06F88" w:rsidRDefault="005F492F" w:rsidP="005F492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Avv. </w:t>
      </w:r>
      <w:proofErr w:type="spellStart"/>
      <w:r>
        <w:rPr>
          <w:rFonts w:ascii="Arial" w:hAnsi="Arial" w:cs="Arial"/>
          <w:sz w:val="24"/>
          <w:szCs w:val="24"/>
        </w:rPr>
        <w:t>Bogni</w:t>
      </w:r>
      <w:proofErr w:type="spellEnd"/>
      <w:r>
        <w:rPr>
          <w:rFonts w:ascii="Arial" w:hAnsi="Arial" w:cs="Arial"/>
          <w:sz w:val="24"/>
          <w:szCs w:val="24"/>
        </w:rPr>
        <w:t xml:space="preserve">, volontaria dell’Associazione “Noi4you”, illustrerà brevemente le conseguenze legali per i giovani che si rendessero </w:t>
      </w:r>
      <w:proofErr w:type="spellStart"/>
      <w:r>
        <w:rPr>
          <w:rFonts w:ascii="Arial" w:hAnsi="Arial" w:cs="Arial"/>
          <w:sz w:val="24"/>
          <w:szCs w:val="24"/>
        </w:rPr>
        <w:t>responsabilidi</w:t>
      </w:r>
      <w:proofErr w:type="spellEnd"/>
      <w:r>
        <w:rPr>
          <w:rFonts w:ascii="Arial" w:hAnsi="Arial" w:cs="Arial"/>
          <w:sz w:val="24"/>
          <w:szCs w:val="24"/>
        </w:rPr>
        <w:t xml:space="preserve"> atti bullismo, di </w:t>
      </w:r>
      <w:proofErr w:type="spellStart"/>
      <w:r>
        <w:rPr>
          <w:rFonts w:ascii="Arial" w:hAnsi="Arial" w:cs="Arial"/>
          <w:sz w:val="24"/>
          <w:szCs w:val="24"/>
        </w:rPr>
        <w:t>cyberbullismo</w:t>
      </w:r>
      <w:proofErr w:type="spellEnd"/>
      <w:r>
        <w:rPr>
          <w:rFonts w:ascii="Arial" w:hAnsi="Arial" w:cs="Arial"/>
          <w:sz w:val="24"/>
          <w:szCs w:val="24"/>
        </w:rPr>
        <w:t xml:space="preserve"> e di violenza in genere.</w:t>
      </w:r>
    </w:p>
    <w:p w:rsidR="005F492F" w:rsidRPr="00804E2F" w:rsidRDefault="005F492F" w:rsidP="005F492F">
      <w:pPr>
        <w:pBdr>
          <w:top w:val="dashDotStroked" w:sz="24" w:space="1" w:color="E5B8B7" w:themeColor="accent2" w:themeTint="66"/>
          <w:left w:val="dashDotStroked" w:sz="24" w:space="4" w:color="E5B8B7" w:themeColor="accent2" w:themeTint="66"/>
          <w:bottom w:val="dashDotStroked" w:sz="24" w:space="1" w:color="E5B8B7" w:themeColor="accent2" w:themeTint="66"/>
          <w:right w:val="dashDotStroked" w:sz="24" w:space="4" w:color="E5B8B7" w:themeColor="accent2" w:themeTint="66"/>
        </w:pBd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04E2F">
        <w:rPr>
          <w:rFonts w:ascii="Arial" w:hAnsi="Arial" w:cs="Arial"/>
          <w:b/>
          <w:sz w:val="28"/>
          <w:szCs w:val="28"/>
          <w:u w:val="single"/>
        </w:rPr>
        <w:t>INTERVALLO 10.30 – 10.45</w:t>
      </w:r>
    </w:p>
    <w:p w:rsidR="005F492F" w:rsidRDefault="005F492F" w:rsidP="005F4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492F" w:rsidRDefault="005F492F" w:rsidP="005F492F">
      <w:pPr>
        <w:pBdr>
          <w:top w:val="triple" w:sz="4" w:space="1" w:color="E5B8B7" w:themeColor="accent2" w:themeTint="66"/>
          <w:left w:val="triple" w:sz="4" w:space="4" w:color="E5B8B7" w:themeColor="accent2" w:themeTint="66"/>
          <w:bottom w:val="triple" w:sz="4" w:space="1" w:color="E5B8B7" w:themeColor="accent2" w:themeTint="66"/>
          <w:right w:val="triple" w:sz="4" w:space="4" w:color="E5B8B7" w:themeColor="accent2" w:themeTint="66"/>
        </w:pBdr>
        <w:spacing w:line="360" w:lineRule="auto"/>
        <w:ind w:left="567" w:righ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ORE 10.45 – 11.15</w:t>
      </w:r>
    </w:p>
    <w:p w:rsidR="005F492F" w:rsidRDefault="005F492F" w:rsidP="005F492F">
      <w:pPr>
        <w:pBdr>
          <w:top w:val="triple" w:sz="4" w:space="1" w:color="E5B8B7" w:themeColor="accent2" w:themeTint="66"/>
          <w:left w:val="triple" w:sz="4" w:space="4" w:color="E5B8B7" w:themeColor="accent2" w:themeTint="66"/>
          <w:bottom w:val="triple" w:sz="4" w:space="1" w:color="E5B8B7" w:themeColor="accent2" w:themeTint="66"/>
          <w:right w:val="triple" w:sz="4" w:space="4" w:color="E5B8B7" w:themeColor="accent2" w:themeTint="66"/>
        </w:pBdr>
        <w:spacing w:line="360" w:lineRule="auto"/>
        <w:ind w:left="567" w:righ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LAVORO INTERATTIVO CON LE FIABE</w:t>
      </w:r>
    </w:p>
    <w:p w:rsidR="005F492F" w:rsidRDefault="005F492F" w:rsidP="005F492F">
      <w:pPr>
        <w:pBdr>
          <w:top w:val="triple" w:sz="4" w:space="1" w:color="E5B8B7" w:themeColor="accent2" w:themeTint="66"/>
          <w:left w:val="triple" w:sz="4" w:space="4" w:color="E5B8B7" w:themeColor="accent2" w:themeTint="66"/>
          <w:bottom w:val="triple" w:sz="4" w:space="1" w:color="E5B8B7" w:themeColor="accent2" w:themeTint="66"/>
          <w:right w:val="triple" w:sz="4" w:space="4" w:color="E5B8B7" w:themeColor="accent2" w:themeTint="66"/>
        </w:pBdr>
        <w:spacing w:line="360" w:lineRule="auto"/>
        <w:ind w:left="567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Ideato e condotto dalla Dott.ssa Serena </w:t>
      </w:r>
      <w:proofErr w:type="spellStart"/>
      <w:r>
        <w:rPr>
          <w:rFonts w:ascii="Arial" w:hAnsi="Arial" w:cs="Arial"/>
          <w:sz w:val="24"/>
          <w:szCs w:val="24"/>
        </w:rPr>
        <w:t>Cannatà</w:t>
      </w:r>
      <w:proofErr w:type="spellEnd"/>
      <w:r>
        <w:rPr>
          <w:rFonts w:ascii="Arial" w:hAnsi="Arial" w:cs="Arial"/>
          <w:sz w:val="24"/>
          <w:szCs w:val="24"/>
        </w:rPr>
        <w:t xml:space="preserve"> e dalla Dott.ssa Paola De Ponti, volontarie dell’Associazione Noi4you e referenti sul bullismo e </w:t>
      </w:r>
      <w:proofErr w:type="spellStart"/>
      <w:r>
        <w:rPr>
          <w:rFonts w:ascii="Arial" w:hAnsi="Arial" w:cs="Arial"/>
          <w:sz w:val="24"/>
          <w:szCs w:val="24"/>
        </w:rPr>
        <w:t>cyberbullismo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F492F" w:rsidRDefault="005F492F" w:rsidP="005F492F">
      <w:pPr>
        <w:rPr>
          <w:rFonts w:ascii="Arial" w:hAnsi="Arial" w:cs="Arial"/>
          <w:sz w:val="24"/>
          <w:szCs w:val="24"/>
        </w:rPr>
      </w:pPr>
    </w:p>
    <w:p w:rsidR="005F492F" w:rsidRDefault="005F492F" w:rsidP="005F492F">
      <w:pPr>
        <w:rPr>
          <w:rFonts w:ascii="Arial" w:hAnsi="Arial" w:cs="Arial"/>
          <w:sz w:val="24"/>
          <w:szCs w:val="24"/>
        </w:rPr>
      </w:pPr>
    </w:p>
    <w:p w:rsidR="005F492F" w:rsidRPr="00E71A4C" w:rsidRDefault="005F492F" w:rsidP="005F492F">
      <w:pPr>
        <w:rPr>
          <w:rFonts w:ascii="Bauhaus 93" w:hAnsi="Bauhaus 93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ORE 11.15 – 12.15: </w:t>
      </w:r>
      <w:r>
        <w:rPr>
          <w:rFonts w:ascii="Bauhaus 93" w:hAnsi="Bauhaus 93" w:cs="Arial"/>
          <w:sz w:val="24"/>
          <w:szCs w:val="24"/>
        </w:rPr>
        <w:t>I tasti dolenti della musica digitale</w:t>
      </w:r>
    </w:p>
    <w:p w:rsidR="005F492F" w:rsidRDefault="005F492F" w:rsidP="005F4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492F" w:rsidRDefault="005F492F" w:rsidP="005F4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“Pubblicità di genere: donne e uomini nei mass media” </w:t>
      </w:r>
    </w:p>
    <w:p w:rsidR="005F492F" w:rsidRDefault="005F492F" w:rsidP="005F4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Immagini e stereotipi nella pubblicità in un’ottica di genere</w:t>
      </w:r>
    </w:p>
    <w:p w:rsidR="005F492F" w:rsidRDefault="005F492F" w:rsidP="005F4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Presentazione libro “PISTOLE CARICHE”, a cura dell’autrice, Caterina </w:t>
      </w:r>
      <w:proofErr w:type="spellStart"/>
      <w:r>
        <w:rPr>
          <w:rFonts w:ascii="Arial" w:hAnsi="Arial" w:cs="Arial"/>
          <w:sz w:val="24"/>
          <w:szCs w:val="24"/>
        </w:rPr>
        <w:t>Grisanzio</w:t>
      </w:r>
      <w:proofErr w:type="spellEnd"/>
      <w:r>
        <w:rPr>
          <w:rFonts w:ascii="Arial" w:hAnsi="Arial" w:cs="Arial"/>
          <w:sz w:val="24"/>
          <w:szCs w:val="24"/>
        </w:rPr>
        <w:t>, coordinatrice nazionale Pari Opportunità e politiche di genere UILFPL.</w:t>
      </w:r>
    </w:p>
    <w:p w:rsidR="005F492F" w:rsidRDefault="005F492F" w:rsidP="005F492F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PROIEZIONI + SLIDES </w:t>
      </w:r>
    </w:p>
    <w:p w:rsidR="005F492F" w:rsidRDefault="005F492F" w:rsidP="005F492F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5F492F" w:rsidRDefault="005F492F" w:rsidP="005F492F">
      <w:pPr>
        <w:pBdr>
          <w:top w:val="single" w:sz="12" w:space="1" w:color="E5B8B7" w:themeColor="accent2" w:themeTint="66"/>
          <w:left w:val="single" w:sz="12" w:space="4" w:color="E5B8B7" w:themeColor="accent2" w:themeTint="66"/>
          <w:bottom w:val="single" w:sz="12" w:space="1" w:color="E5B8B7" w:themeColor="accent2" w:themeTint="66"/>
          <w:right w:val="single" w:sz="12" w:space="4" w:color="E5B8B7" w:themeColor="accent2" w:themeTint="66"/>
        </w:pBdr>
        <w:spacing w:after="12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854FA3">
        <w:rPr>
          <w:rFonts w:ascii="Arial" w:hAnsi="Arial" w:cs="Arial"/>
          <w:b/>
          <w:sz w:val="24"/>
          <w:szCs w:val="24"/>
        </w:rPr>
        <w:t>ORE 12.15 – 12.25</w:t>
      </w:r>
    </w:p>
    <w:p w:rsidR="005F492F" w:rsidRPr="00D839AC" w:rsidRDefault="005F492F" w:rsidP="005F492F">
      <w:pPr>
        <w:pBdr>
          <w:top w:val="single" w:sz="12" w:space="1" w:color="E5B8B7" w:themeColor="accent2" w:themeTint="66"/>
          <w:left w:val="single" w:sz="12" w:space="4" w:color="E5B8B7" w:themeColor="accent2" w:themeTint="66"/>
          <w:bottom w:val="single" w:sz="12" w:space="1" w:color="E5B8B7" w:themeColor="accent2" w:themeTint="66"/>
          <w:right w:val="single" w:sz="12" w:space="4" w:color="E5B8B7" w:themeColor="accent2" w:themeTint="66"/>
        </w:pBdr>
        <w:spacing w:after="120" w:line="480" w:lineRule="auto"/>
        <w:jc w:val="center"/>
        <w:rPr>
          <w:rFonts w:ascii="Arial" w:hAnsi="Arial" w:cs="Arial"/>
          <w:b/>
          <w:sz w:val="26"/>
          <w:szCs w:val="26"/>
        </w:rPr>
      </w:pPr>
      <w:r w:rsidRPr="00D839AC">
        <w:rPr>
          <w:rFonts w:ascii="Arial" w:hAnsi="Arial" w:cs="Arial"/>
          <w:b/>
          <w:sz w:val="26"/>
          <w:szCs w:val="26"/>
        </w:rPr>
        <w:t>Intervento del Dott. Giuseppe Trucchi, responsabile della Struttura Semplice di Neuropsichiatria infantile – Direttore del Dipartimento Donna e Bambino ASL1 IM</w:t>
      </w:r>
      <w:r>
        <w:rPr>
          <w:rFonts w:ascii="Arial" w:hAnsi="Arial" w:cs="Arial"/>
          <w:b/>
          <w:sz w:val="26"/>
          <w:szCs w:val="26"/>
        </w:rPr>
        <w:t>PERIA</w:t>
      </w:r>
    </w:p>
    <w:p w:rsidR="005F492F" w:rsidRDefault="005F492F" w:rsidP="005F492F">
      <w:pPr>
        <w:spacing w:after="120"/>
        <w:rPr>
          <w:rFonts w:ascii="Arial" w:hAnsi="Arial" w:cs="Arial"/>
          <w:sz w:val="24"/>
          <w:szCs w:val="24"/>
        </w:rPr>
      </w:pPr>
    </w:p>
    <w:p w:rsidR="005F492F" w:rsidRPr="003A23E9" w:rsidRDefault="005F492F" w:rsidP="005F492F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ORE 12.25 – 13.00: </w:t>
      </w:r>
      <w:r>
        <w:rPr>
          <w:rFonts w:ascii="Bauhaus 93" w:hAnsi="Bauhaus 93" w:cs="Arial"/>
          <w:sz w:val="24"/>
          <w:szCs w:val="24"/>
        </w:rPr>
        <w:t>Dal tamburo dell’angoscia alla rinascita del pianoforte</w:t>
      </w:r>
    </w:p>
    <w:p w:rsidR="005F492F" w:rsidRDefault="005F492F" w:rsidP="005F492F">
      <w:pPr>
        <w:snapToGrid w:val="0"/>
        <w:spacing w:after="12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[…]”</w:t>
      </w:r>
      <w:r w:rsidRPr="00D328A9">
        <w:rPr>
          <w:rFonts w:ascii="Verdana" w:hAnsi="Verdana"/>
          <w:b/>
          <w:i/>
          <w:sz w:val="20"/>
          <w:szCs w:val="20"/>
        </w:rPr>
        <w:t>Quando la goccia si stacca dal suo lago di appartenenza, porta via il dolore che si è consolidato e libera da un peso ingombrante portandolo con sé”.</w:t>
      </w:r>
    </w:p>
    <w:p w:rsidR="005F492F" w:rsidRDefault="005F492F" w:rsidP="005F492F">
      <w:pPr>
        <w:snapToGrid w:val="0"/>
        <w:rPr>
          <w:rFonts w:ascii="Verdana" w:hAnsi="Verdana"/>
          <w:sz w:val="20"/>
          <w:szCs w:val="20"/>
        </w:rPr>
      </w:pPr>
      <w:r w:rsidRPr="00D328A9">
        <w:rPr>
          <w:rFonts w:ascii="Verdana" w:hAnsi="Verdana"/>
          <w:sz w:val="20"/>
          <w:szCs w:val="20"/>
        </w:rPr>
        <w:t xml:space="preserve">Cit. dal romanzo “Vita e </w:t>
      </w:r>
      <w:proofErr w:type="spellStart"/>
      <w:r w:rsidRPr="00D328A9">
        <w:rPr>
          <w:rFonts w:ascii="Verdana" w:hAnsi="Verdana"/>
          <w:sz w:val="20"/>
          <w:szCs w:val="20"/>
        </w:rPr>
        <w:t>riavvita</w:t>
      </w:r>
      <w:proofErr w:type="spellEnd"/>
      <w:r w:rsidRPr="00D328A9">
        <w:rPr>
          <w:rFonts w:ascii="Verdana" w:hAnsi="Verdana"/>
          <w:sz w:val="20"/>
          <w:szCs w:val="20"/>
        </w:rPr>
        <w:t xml:space="preserve">” di Nadia </w:t>
      </w:r>
      <w:proofErr w:type="spellStart"/>
      <w:r w:rsidRPr="00D328A9">
        <w:rPr>
          <w:rFonts w:ascii="Verdana" w:hAnsi="Verdana"/>
          <w:sz w:val="20"/>
          <w:szCs w:val="20"/>
        </w:rPr>
        <w:t>Banaudi</w:t>
      </w:r>
      <w:proofErr w:type="spellEnd"/>
    </w:p>
    <w:p w:rsidR="005F492F" w:rsidRDefault="005F492F" w:rsidP="005F492F">
      <w:pPr>
        <w:snapToGrid w:val="0"/>
        <w:rPr>
          <w:rFonts w:ascii="Verdana" w:hAnsi="Verdana"/>
          <w:sz w:val="20"/>
          <w:szCs w:val="20"/>
        </w:rPr>
      </w:pPr>
    </w:p>
    <w:p w:rsidR="005F492F" w:rsidRDefault="005F492F" w:rsidP="005F4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Nadia </w:t>
      </w:r>
      <w:proofErr w:type="spellStart"/>
      <w:r>
        <w:rPr>
          <w:rFonts w:ascii="Arial" w:hAnsi="Arial" w:cs="Arial"/>
          <w:sz w:val="24"/>
          <w:szCs w:val="24"/>
        </w:rPr>
        <w:t>Banaudi</w:t>
      </w:r>
      <w:proofErr w:type="spellEnd"/>
      <w:r>
        <w:rPr>
          <w:rFonts w:ascii="Arial" w:hAnsi="Arial" w:cs="Arial"/>
          <w:sz w:val="24"/>
          <w:szCs w:val="24"/>
        </w:rPr>
        <w:t xml:space="preserve"> presenta, insieme alla </w:t>
      </w:r>
      <w:proofErr w:type="spellStart"/>
      <w:r>
        <w:rPr>
          <w:rFonts w:ascii="Arial" w:hAnsi="Arial" w:cs="Arial"/>
          <w:sz w:val="24"/>
          <w:szCs w:val="24"/>
        </w:rPr>
        <w:t>Dott.ssaChiara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Mantini</w:t>
      </w:r>
      <w:proofErr w:type="spellEnd"/>
      <w:r>
        <w:rPr>
          <w:rFonts w:ascii="Arial" w:hAnsi="Arial" w:cs="Arial"/>
          <w:sz w:val="24"/>
          <w:szCs w:val="24"/>
        </w:rPr>
        <w:t xml:space="preserve">, psicologa e socia </w:t>
      </w:r>
      <w:proofErr w:type="spellStart"/>
      <w:r>
        <w:rPr>
          <w:rFonts w:ascii="Arial" w:hAnsi="Arial" w:cs="Arial"/>
          <w:sz w:val="24"/>
          <w:szCs w:val="24"/>
        </w:rPr>
        <w:t>Fidapa</w:t>
      </w:r>
      <w:proofErr w:type="spellEnd"/>
      <w:r>
        <w:rPr>
          <w:rFonts w:ascii="Arial" w:hAnsi="Arial" w:cs="Arial"/>
          <w:sz w:val="24"/>
          <w:szCs w:val="24"/>
        </w:rPr>
        <w:t>, il suo libro: “VITA e RIAVVITA”. Cinque racconti che offrono alle donne soluzioni concrete per realizzare la sinergia tra uomo e donna, per credere ancora nella famiglia e in se stessi.</w:t>
      </w:r>
    </w:p>
    <w:p w:rsidR="005F492F" w:rsidRDefault="005F492F" w:rsidP="005F4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492F" w:rsidRPr="00804E2F" w:rsidRDefault="005F492F" w:rsidP="005F492F">
      <w:pPr>
        <w:pBdr>
          <w:top w:val="dashDotStroked" w:sz="24" w:space="1" w:color="E5B8B7" w:themeColor="accent2" w:themeTint="66"/>
          <w:left w:val="dashDotStroked" w:sz="24" w:space="4" w:color="E5B8B7" w:themeColor="accent2" w:themeTint="66"/>
          <w:bottom w:val="dashDotStroked" w:sz="24" w:space="1" w:color="E5B8B7" w:themeColor="accent2" w:themeTint="66"/>
          <w:right w:val="dashDotStroked" w:sz="24" w:space="4" w:color="E5B8B7" w:themeColor="accent2" w:themeTint="66"/>
        </w:pBdr>
        <w:spacing w:after="24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04E2F">
        <w:rPr>
          <w:rFonts w:ascii="Arial" w:hAnsi="Arial" w:cs="Arial"/>
          <w:b/>
          <w:sz w:val="28"/>
          <w:szCs w:val="28"/>
          <w:u w:val="single"/>
        </w:rPr>
        <w:t>PAUSA PRANZO</w:t>
      </w:r>
    </w:p>
    <w:p w:rsidR="005F492F" w:rsidRDefault="005F492F" w:rsidP="005F492F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5F492F" w:rsidRDefault="005F492F" w:rsidP="005F492F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5F492F" w:rsidRDefault="005F492F" w:rsidP="005F492F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F492F" w:rsidRDefault="005F492F" w:rsidP="005F492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5F492F" w:rsidRPr="005B0EAA" w:rsidRDefault="005F492F" w:rsidP="005F492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5B0EAA">
        <w:rPr>
          <w:rFonts w:ascii="Arial" w:hAnsi="Arial" w:cs="Arial"/>
          <w:b/>
          <w:sz w:val="28"/>
          <w:szCs w:val="28"/>
        </w:rPr>
        <w:t>POMERIGGIO</w:t>
      </w:r>
    </w:p>
    <w:p w:rsidR="005F492F" w:rsidRPr="00E71A4C" w:rsidRDefault="005F492F" w:rsidP="005F492F">
      <w:pPr>
        <w:spacing w:before="240"/>
        <w:rPr>
          <w:rFonts w:ascii="Bauhaus 93" w:hAnsi="Bauhaus 93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ORE 16.00 – 17.00: </w:t>
      </w:r>
      <w:r>
        <w:rPr>
          <w:rFonts w:ascii="Bauhaus 93" w:hAnsi="Bauhaus 93" w:cs="Arial"/>
          <w:sz w:val="24"/>
          <w:szCs w:val="24"/>
        </w:rPr>
        <w:t>I tasti dolenti della musica digitale</w:t>
      </w:r>
    </w:p>
    <w:p w:rsidR="005F492F" w:rsidRDefault="005F492F" w:rsidP="005F492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INTERVENTO RIVOLTO AGLI ADULTI</w:t>
      </w:r>
    </w:p>
    <w:p w:rsidR="005F492F" w:rsidRDefault="005F492F" w:rsidP="005F4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“Pubblicità di genere: donne e uomini nei mass media” </w:t>
      </w:r>
    </w:p>
    <w:p w:rsidR="005F492F" w:rsidRDefault="005F492F" w:rsidP="005F4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Immagini e stereotipi nella pubblicità in un’ottica di genere</w:t>
      </w:r>
    </w:p>
    <w:p w:rsidR="005F492F" w:rsidRDefault="005F492F" w:rsidP="005F4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Presentazione libro “PISTOLE CARICHE”, a cura dell’autrice, Caterina </w:t>
      </w:r>
      <w:proofErr w:type="spellStart"/>
      <w:r>
        <w:rPr>
          <w:rFonts w:ascii="Arial" w:hAnsi="Arial" w:cs="Arial"/>
          <w:sz w:val="24"/>
          <w:szCs w:val="24"/>
        </w:rPr>
        <w:t>Grisanzio</w:t>
      </w:r>
      <w:proofErr w:type="spellEnd"/>
      <w:r>
        <w:rPr>
          <w:rFonts w:ascii="Arial" w:hAnsi="Arial" w:cs="Arial"/>
          <w:sz w:val="24"/>
          <w:szCs w:val="24"/>
        </w:rPr>
        <w:t>, coordinatrice nazionale Pari Opportunità e politiche di genere UILFPL.</w:t>
      </w:r>
    </w:p>
    <w:p w:rsidR="005F492F" w:rsidRDefault="005F492F" w:rsidP="005F4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PROIEZIONI + SLIDES </w:t>
      </w:r>
    </w:p>
    <w:p w:rsidR="005F492F" w:rsidRDefault="005F492F" w:rsidP="005F492F">
      <w:pPr>
        <w:rPr>
          <w:rFonts w:ascii="Arial" w:hAnsi="Arial" w:cs="Arial"/>
          <w:sz w:val="24"/>
          <w:szCs w:val="24"/>
        </w:rPr>
      </w:pPr>
    </w:p>
    <w:p w:rsidR="005F492F" w:rsidRDefault="005F492F" w:rsidP="005F492F">
      <w:pPr>
        <w:spacing w:after="240"/>
        <w:rPr>
          <w:rFonts w:ascii="Arial" w:hAnsi="Arial" w:cs="Arial"/>
          <w:sz w:val="24"/>
          <w:szCs w:val="24"/>
        </w:rPr>
      </w:pPr>
      <w:bookmarkStart w:id="2" w:name="_Hlk509080807"/>
      <w:r>
        <w:rPr>
          <w:rFonts w:ascii="Arial" w:hAnsi="Arial" w:cs="Arial"/>
          <w:sz w:val="24"/>
          <w:szCs w:val="24"/>
        </w:rPr>
        <w:t>ORE 17.00 – 18.00</w:t>
      </w:r>
      <w:bookmarkEnd w:id="2"/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Bauhaus 93" w:hAnsi="Bauhaus 93" w:cs="Arial"/>
          <w:sz w:val="24"/>
          <w:szCs w:val="24"/>
        </w:rPr>
        <w:t>Il ritornello del complesso (</w:t>
      </w:r>
      <w:proofErr w:type="spellStart"/>
      <w:r>
        <w:rPr>
          <w:rFonts w:ascii="Bauhaus 93" w:hAnsi="Bauhaus 93" w:cs="Arial"/>
          <w:sz w:val="24"/>
          <w:szCs w:val="24"/>
        </w:rPr>
        <w:t>dis</w:t>
      </w:r>
      <w:proofErr w:type="spellEnd"/>
      <w:r>
        <w:rPr>
          <w:rFonts w:ascii="Bauhaus 93" w:hAnsi="Bauhaus 93" w:cs="Arial"/>
          <w:sz w:val="24"/>
          <w:szCs w:val="24"/>
        </w:rPr>
        <w:t>)armonico</w:t>
      </w:r>
    </w:p>
    <w:p w:rsidR="005F492F" w:rsidRDefault="005F492F" w:rsidP="005F4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psicologhe, Dott.ssa Patrizia </w:t>
      </w:r>
      <w:proofErr w:type="spellStart"/>
      <w:r>
        <w:rPr>
          <w:rFonts w:ascii="Arial" w:hAnsi="Arial" w:cs="Arial"/>
          <w:sz w:val="24"/>
          <w:szCs w:val="24"/>
        </w:rPr>
        <w:t>Sciolla</w:t>
      </w:r>
      <w:proofErr w:type="spellEnd"/>
      <w:r>
        <w:rPr>
          <w:rFonts w:ascii="Arial" w:hAnsi="Arial" w:cs="Arial"/>
          <w:sz w:val="24"/>
          <w:szCs w:val="24"/>
        </w:rPr>
        <w:t xml:space="preserve"> e Dott.ssa </w:t>
      </w:r>
      <w:proofErr w:type="spellStart"/>
      <w:r>
        <w:rPr>
          <w:rFonts w:ascii="Arial" w:hAnsi="Arial" w:cs="Arial"/>
          <w:sz w:val="24"/>
          <w:szCs w:val="24"/>
        </w:rPr>
        <w:t>Guendalina</w:t>
      </w:r>
      <w:proofErr w:type="spellEnd"/>
      <w:r>
        <w:rPr>
          <w:rFonts w:ascii="Arial" w:hAnsi="Arial" w:cs="Arial"/>
          <w:sz w:val="24"/>
          <w:szCs w:val="24"/>
        </w:rPr>
        <w:t xml:space="preserve"> Donà, dell’</w:t>
      </w:r>
      <w:r w:rsidRPr="002258C0">
        <w:rPr>
          <w:rFonts w:ascii="Arial" w:hAnsi="Arial" w:cs="Arial"/>
          <w:sz w:val="24"/>
          <w:szCs w:val="24"/>
        </w:rPr>
        <w:t>Associazione “Noi4you”</w:t>
      </w:r>
      <w:r>
        <w:rPr>
          <w:rFonts w:ascii="Arial" w:hAnsi="Arial" w:cs="Arial"/>
          <w:sz w:val="24"/>
          <w:szCs w:val="24"/>
        </w:rPr>
        <w:t>, del Centro di ascolto di Bordighera, ci parleranno dei danni provocati dalla violenza assistita e delle conseguenze che questa genererà in età adulta.</w:t>
      </w:r>
    </w:p>
    <w:p w:rsidR="005F492F" w:rsidRDefault="005F492F" w:rsidP="005F4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PROIEZIONE VIDEO + SLIDES </w:t>
      </w:r>
    </w:p>
    <w:p w:rsidR="005F492F" w:rsidRDefault="005F492F" w:rsidP="005F492F">
      <w:pPr>
        <w:spacing w:after="120"/>
        <w:rPr>
          <w:rFonts w:ascii="Arial" w:hAnsi="Arial" w:cs="Arial"/>
          <w:sz w:val="24"/>
          <w:szCs w:val="24"/>
        </w:rPr>
      </w:pPr>
    </w:p>
    <w:p w:rsidR="005F492F" w:rsidRDefault="005F492F" w:rsidP="005F492F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ORE 18.00 – 18.30: </w:t>
      </w:r>
      <w:r>
        <w:rPr>
          <w:rFonts w:ascii="Bauhaus 93" w:hAnsi="Bauhaus 93" w:cs="Arial"/>
          <w:sz w:val="24"/>
          <w:szCs w:val="24"/>
        </w:rPr>
        <w:t>Il coro canta libero ma non senza conoscere la partitura</w:t>
      </w:r>
    </w:p>
    <w:p w:rsidR="005F492F" w:rsidRDefault="005F492F" w:rsidP="005F492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Avv. </w:t>
      </w:r>
      <w:proofErr w:type="spellStart"/>
      <w:r>
        <w:rPr>
          <w:rFonts w:ascii="Arial" w:hAnsi="Arial" w:cs="Arial"/>
          <w:sz w:val="24"/>
          <w:szCs w:val="24"/>
        </w:rPr>
        <w:t>Bogni</w:t>
      </w:r>
      <w:proofErr w:type="spellEnd"/>
      <w:r>
        <w:rPr>
          <w:rFonts w:ascii="Arial" w:hAnsi="Arial" w:cs="Arial"/>
          <w:sz w:val="24"/>
          <w:szCs w:val="24"/>
        </w:rPr>
        <w:t xml:space="preserve">, volontaria dell’Associazione “Noi4you”, illustrerà brevemente le conseguenze legali a carico dei genitori i cui figli siano ritenuti </w:t>
      </w:r>
      <w:proofErr w:type="spellStart"/>
      <w:r>
        <w:rPr>
          <w:rFonts w:ascii="Arial" w:hAnsi="Arial" w:cs="Arial"/>
          <w:sz w:val="24"/>
          <w:szCs w:val="24"/>
        </w:rPr>
        <w:t>responsabilidi</w:t>
      </w:r>
      <w:proofErr w:type="spellEnd"/>
      <w:r>
        <w:rPr>
          <w:rFonts w:ascii="Arial" w:hAnsi="Arial" w:cs="Arial"/>
          <w:sz w:val="24"/>
          <w:szCs w:val="24"/>
        </w:rPr>
        <w:t xml:space="preserve"> atti bullismo, di </w:t>
      </w:r>
      <w:proofErr w:type="spellStart"/>
      <w:r>
        <w:rPr>
          <w:rFonts w:ascii="Arial" w:hAnsi="Arial" w:cs="Arial"/>
          <w:sz w:val="24"/>
          <w:szCs w:val="24"/>
        </w:rPr>
        <w:t>cyberbullismo</w:t>
      </w:r>
      <w:proofErr w:type="spellEnd"/>
      <w:r>
        <w:rPr>
          <w:rFonts w:ascii="Arial" w:hAnsi="Arial" w:cs="Arial"/>
          <w:sz w:val="24"/>
          <w:szCs w:val="24"/>
        </w:rPr>
        <w:t xml:space="preserve"> e di violenza in genere. Ruolo e possibili interventi degli insegnanti.</w:t>
      </w:r>
    </w:p>
    <w:p w:rsidR="005F492F" w:rsidRDefault="005F492F" w:rsidP="005F492F">
      <w:pPr>
        <w:pBdr>
          <w:top w:val="triple" w:sz="4" w:space="1" w:color="E5B8B7" w:themeColor="accent2" w:themeTint="66"/>
          <w:left w:val="triple" w:sz="4" w:space="4" w:color="E5B8B7" w:themeColor="accent2" w:themeTint="66"/>
          <w:bottom w:val="triple" w:sz="4" w:space="1" w:color="E5B8B7" w:themeColor="accent2" w:themeTint="66"/>
          <w:right w:val="triple" w:sz="4" w:space="4" w:color="E5B8B7" w:themeColor="accent2" w:themeTint="66"/>
        </w:pBdr>
        <w:spacing w:line="360" w:lineRule="auto"/>
        <w:ind w:left="567" w:righ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ORE 18.30 – 19.00</w:t>
      </w:r>
    </w:p>
    <w:p w:rsidR="005F492F" w:rsidRDefault="005F492F" w:rsidP="005F492F">
      <w:pPr>
        <w:pBdr>
          <w:top w:val="triple" w:sz="4" w:space="1" w:color="E5B8B7" w:themeColor="accent2" w:themeTint="66"/>
          <w:left w:val="triple" w:sz="4" w:space="4" w:color="E5B8B7" w:themeColor="accent2" w:themeTint="66"/>
          <w:bottom w:val="triple" w:sz="4" w:space="1" w:color="E5B8B7" w:themeColor="accent2" w:themeTint="66"/>
          <w:right w:val="triple" w:sz="4" w:space="4" w:color="E5B8B7" w:themeColor="accent2" w:themeTint="66"/>
        </w:pBdr>
        <w:spacing w:line="360" w:lineRule="auto"/>
        <w:ind w:left="567" w:righ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LAVORO INTERATTIVO CON LE FIABE</w:t>
      </w:r>
    </w:p>
    <w:p w:rsidR="005F492F" w:rsidRDefault="005F492F" w:rsidP="005F492F">
      <w:pPr>
        <w:pBdr>
          <w:top w:val="triple" w:sz="4" w:space="1" w:color="E5B8B7" w:themeColor="accent2" w:themeTint="66"/>
          <w:left w:val="triple" w:sz="4" w:space="4" w:color="E5B8B7" w:themeColor="accent2" w:themeTint="66"/>
          <w:bottom w:val="triple" w:sz="4" w:space="1" w:color="E5B8B7" w:themeColor="accent2" w:themeTint="66"/>
          <w:right w:val="triple" w:sz="4" w:space="4" w:color="E5B8B7" w:themeColor="accent2" w:themeTint="66"/>
        </w:pBdr>
        <w:spacing w:after="240" w:line="360" w:lineRule="auto"/>
        <w:ind w:left="567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Ideato e condotto dalla Dott.ssa Serena </w:t>
      </w:r>
      <w:proofErr w:type="spellStart"/>
      <w:r>
        <w:rPr>
          <w:rFonts w:ascii="Arial" w:hAnsi="Arial" w:cs="Arial"/>
          <w:sz w:val="24"/>
          <w:szCs w:val="24"/>
        </w:rPr>
        <w:t>Cannatà</w:t>
      </w:r>
      <w:proofErr w:type="spellEnd"/>
      <w:r>
        <w:rPr>
          <w:rFonts w:ascii="Arial" w:hAnsi="Arial" w:cs="Arial"/>
          <w:sz w:val="24"/>
          <w:szCs w:val="24"/>
        </w:rPr>
        <w:t xml:space="preserve"> e dalla Dott.ssa Paola De Ponti, volontarie dell’Associazione Noi4you e referenti sul bullismo e </w:t>
      </w:r>
      <w:proofErr w:type="spellStart"/>
      <w:r>
        <w:rPr>
          <w:rFonts w:ascii="Arial" w:hAnsi="Arial" w:cs="Arial"/>
          <w:sz w:val="24"/>
          <w:szCs w:val="24"/>
        </w:rPr>
        <w:t>cyberbullismo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F492F" w:rsidRDefault="005F492F" w:rsidP="005F492F">
      <w:pPr>
        <w:pBdr>
          <w:top w:val="triple" w:sz="4" w:space="1" w:color="E5B8B7" w:themeColor="accent2" w:themeTint="66"/>
          <w:left w:val="triple" w:sz="4" w:space="4" w:color="E5B8B7" w:themeColor="accent2" w:themeTint="66"/>
          <w:bottom w:val="triple" w:sz="4" w:space="1" w:color="E5B8B7" w:themeColor="accent2" w:themeTint="66"/>
          <w:right w:val="triple" w:sz="4" w:space="4" w:color="E5B8B7" w:themeColor="accent2" w:themeTint="66"/>
        </w:pBdr>
        <w:spacing w:line="360" w:lineRule="auto"/>
        <w:ind w:left="567" w:righ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Proiezione del cortometraggio</w:t>
      </w:r>
      <w:r w:rsidRPr="00383296">
        <w:rPr>
          <w:rFonts w:ascii="Arial" w:hAnsi="Arial" w:cs="Arial"/>
          <w:b/>
          <w:i/>
          <w:sz w:val="24"/>
          <w:szCs w:val="24"/>
        </w:rPr>
        <w:t>: “Piccole cose di valore non quantificabile”</w:t>
      </w:r>
    </w:p>
    <w:p w:rsidR="005F492F" w:rsidRPr="00046339" w:rsidRDefault="005F492F" w:rsidP="005F492F">
      <w:pPr>
        <w:pBdr>
          <w:top w:val="triple" w:sz="4" w:space="1" w:color="E5B8B7" w:themeColor="accent2" w:themeTint="66"/>
          <w:left w:val="triple" w:sz="4" w:space="4" w:color="E5B8B7" w:themeColor="accent2" w:themeTint="66"/>
          <w:bottom w:val="triple" w:sz="4" w:space="1" w:color="E5B8B7" w:themeColor="accent2" w:themeTint="66"/>
          <w:right w:val="triple" w:sz="4" w:space="4" w:color="E5B8B7" w:themeColor="accent2" w:themeTint="66"/>
        </w:pBdr>
        <w:spacing w:line="360" w:lineRule="auto"/>
        <w:ind w:left="567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Cortometraggio del 1999, diretto da Paolo Genovese e Luca Miniero e prodotto da Zebra Production.</w:t>
      </w:r>
    </w:p>
    <w:p w:rsidR="00FF76E8" w:rsidRDefault="00FF76E8"/>
    <w:sectPr w:rsidR="00FF76E8" w:rsidSect="009442D6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87249"/>
    <w:rsid w:val="000D1B65"/>
    <w:rsid w:val="00127EF4"/>
    <w:rsid w:val="00133D11"/>
    <w:rsid w:val="00190F53"/>
    <w:rsid w:val="002B4777"/>
    <w:rsid w:val="002F5BF8"/>
    <w:rsid w:val="003F6BCB"/>
    <w:rsid w:val="005F492F"/>
    <w:rsid w:val="00677B92"/>
    <w:rsid w:val="00687249"/>
    <w:rsid w:val="00695F03"/>
    <w:rsid w:val="008C6623"/>
    <w:rsid w:val="009442D6"/>
    <w:rsid w:val="00985B1B"/>
    <w:rsid w:val="00A06F88"/>
    <w:rsid w:val="00B52118"/>
    <w:rsid w:val="00BA2F64"/>
    <w:rsid w:val="00BB195F"/>
    <w:rsid w:val="00BB42BF"/>
    <w:rsid w:val="00BC55DE"/>
    <w:rsid w:val="00C53A94"/>
    <w:rsid w:val="00D92DA8"/>
    <w:rsid w:val="00DB34A0"/>
    <w:rsid w:val="00DE3E16"/>
    <w:rsid w:val="00E81F5E"/>
    <w:rsid w:val="00F13186"/>
    <w:rsid w:val="00FF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21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724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F131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F76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76E8"/>
  </w:style>
  <w:style w:type="table" w:styleId="Grigliatabella">
    <w:name w:val="Table Grid"/>
    <w:basedOn w:val="Tabellanormale"/>
    <w:uiPriority w:val="39"/>
    <w:rsid w:val="00FF7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724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F131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F76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76E8"/>
  </w:style>
  <w:style w:type="table" w:styleId="Grigliatabella">
    <w:name w:val="Table Grid"/>
    <w:basedOn w:val="Tabellanormale"/>
    <w:uiPriority w:val="39"/>
    <w:rsid w:val="00FF7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5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2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6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71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16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9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561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916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28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775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1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32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0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10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83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75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94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19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surace</dc:creator>
  <cp:lastModifiedBy>Utente Windows</cp:lastModifiedBy>
  <cp:revision>2</cp:revision>
  <cp:lastPrinted>2018-04-05T09:05:00Z</cp:lastPrinted>
  <dcterms:created xsi:type="dcterms:W3CDTF">2018-04-17T07:59:00Z</dcterms:created>
  <dcterms:modified xsi:type="dcterms:W3CDTF">2018-04-17T07:59:00Z</dcterms:modified>
</cp:coreProperties>
</file>