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2213E" w:rsidRDefault="006A416E" w:rsidP="0082213E">
      <w:pPr>
        <w:pStyle w:val="Corpodeltesto"/>
        <w:spacing w:after="0"/>
        <w:jc w:val="both"/>
        <w:rPr>
          <w:rFonts w:ascii="Candara" w:hAnsi="Candara"/>
          <w:b/>
          <w:bCs/>
          <w:color w:val="7F7F7F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373120" cy="2529840"/>
            <wp:effectExtent l="25400" t="0" r="5080" b="0"/>
            <wp:wrapSquare wrapText="bothSides"/>
            <wp:docPr id="9" name="Immagine 9" descr="elena macellari giardini la foce  -Pie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lena macellari giardini la foce  -Pienz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4FC">
        <w:rPr>
          <w:rFonts w:ascii="Candara" w:hAnsi="Candara"/>
          <w:b/>
          <w:bCs/>
          <w:color w:val="7F7F7F"/>
          <w:szCs w:val="24"/>
        </w:rPr>
        <w:t xml:space="preserve">PROFILO SINTETICO </w:t>
      </w:r>
    </w:p>
    <w:p w:rsidR="0082213E" w:rsidRPr="009A4F48" w:rsidRDefault="0082213E" w:rsidP="0082213E">
      <w:pPr>
        <w:pStyle w:val="Corpodeltesto"/>
        <w:spacing w:after="0"/>
        <w:jc w:val="both"/>
        <w:rPr>
          <w:rFonts w:ascii="Century Gothic" w:hAnsi="Century Gothic"/>
          <w:bCs/>
          <w:color w:val="auto"/>
          <w:szCs w:val="24"/>
        </w:rPr>
      </w:pPr>
      <w:r w:rsidRPr="009A4F48">
        <w:rPr>
          <w:rFonts w:ascii="Century Gothic" w:hAnsi="Century Gothic"/>
          <w:bCs/>
          <w:color w:val="auto"/>
          <w:szCs w:val="24"/>
        </w:rPr>
        <w:t xml:space="preserve">Elena Macellari </w:t>
      </w:r>
    </w:p>
    <w:p w:rsidR="00887D9C" w:rsidRDefault="00887D9C" w:rsidP="0082213E">
      <w:pPr>
        <w:pStyle w:val="Corpodeltesto"/>
        <w:spacing w:after="0"/>
        <w:jc w:val="both"/>
        <w:rPr>
          <w:rFonts w:ascii="Century Gothic" w:hAnsi="Century Gothic"/>
          <w:bCs/>
          <w:color w:val="auto"/>
          <w:szCs w:val="24"/>
        </w:rPr>
      </w:pPr>
    </w:p>
    <w:p w:rsidR="0082213E" w:rsidRPr="0010592E" w:rsidRDefault="0082213E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6D1904" w:rsidRPr="0010592E" w:rsidRDefault="006D1904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6D1904" w:rsidRPr="0010592E" w:rsidRDefault="006D1904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6D1904" w:rsidRPr="0010592E" w:rsidRDefault="006D1904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6D1904" w:rsidRPr="0010592E" w:rsidRDefault="006D1904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6D1904" w:rsidRPr="0010592E" w:rsidRDefault="006D1904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82213E" w:rsidRPr="0010592E" w:rsidRDefault="0082213E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Cs w:val="24"/>
          <w:lang w:val="en-US"/>
        </w:rPr>
      </w:pPr>
    </w:p>
    <w:p w:rsidR="003B5023" w:rsidRDefault="003B5023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 w:val="22"/>
          <w:szCs w:val="22"/>
        </w:rPr>
      </w:pPr>
    </w:p>
    <w:p w:rsidR="003B5023" w:rsidRDefault="003B5023" w:rsidP="004841F8">
      <w:pPr>
        <w:pStyle w:val="Corpodeltesto"/>
        <w:jc w:val="both"/>
        <w:rPr>
          <w:rFonts w:ascii="Century Gothic" w:hAnsi="Century Gothic"/>
          <w:b/>
          <w:bCs/>
          <w:color w:val="auto"/>
          <w:sz w:val="22"/>
          <w:szCs w:val="22"/>
        </w:rPr>
      </w:pPr>
    </w:p>
    <w:p w:rsidR="00C63E60" w:rsidRDefault="009B2833" w:rsidP="004841F8">
      <w:pPr>
        <w:pStyle w:val="Corpodeltesto"/>
        <w:jc w:val="both"/>
        <w:rPr>
          <w:rFonts w:ascii="Century Gothic" w:hAnsi="Century Gothic"/>
          <w:color w:val="auto"/>
          <w:sz w:val="22"/>
          <w:szCs w:val="22"/>
        </w:rPr>
      </w:pPr>
      <w:r w:rsidRPr="002C4C7C">
        <w:rPr>
          <w:rFonts w:ascii="Century Gothic" w:hAnsi="Century Gothic"/>
          <w:b/>
          <w:bCs/>
          <w:color w:val="auto"/>
          <w:sz w:val="22"/>
          <w:szCs w:val="22"/>
        </w:rPr>
        <w:t>Elena Macellari</w:t>
      </w:r>
      <w:r w:rsidR="00907541" w:rsidRPr="002C4C7C">
        <w:rPr>
          <w:rFonts w:ascii="Century Gothic" w:hAnsi="Century Gothic"/>
          <w:color w:val="auto"/>
          <w:sz w:val="22"/>
          <w:szCs w:val="22"/>
        </w:rPr>
        <w:t>, nat</w:t>
      </w:r>
      <w:r w:rsidR="008A2AEC" w:rsidRPr="002C4C7C">
        <w:rPr>
          <w:rFonts w:ascii="Century Gothic" w:hAnsi="Century Gothic"/>
          <w:color w:val="auto"/>
          <w:sz w:val="22"/>
          <w:szCs w:val="22"/>
        </w:rPr>
        <w:t>a in Umbria</w:t>
      </w:r>
      <w:r w:rsidR="00370921">
        <w:rPr>
          <w:rFonts w:ascii="Century Gothic" w:hAnsi="Century Gothic"/>
          <w:color w:val="auto"/>
          <w:sz w:val="22"/>
          <w:szCs w:val="22"/>
        </w:rPr>
        <w:t xml:space="preserve"> a Perugia, </w:t>
      </w:r>
      <w:r w:rsidRPr="002C4C7C">
        <w:rPr>
          <w:rFonts w:ascii="Century Gothic" w:hAnsi="Century Gothic"/>
          <w:color w:val="auto"/>
          <w:sz w:val="22"/>
          <w:szCs w:val="22"/>
        </w:rPr>
        <w:t xml:space="preserve">vive in Veneto. 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Dopo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 xml:space="preserve">il diploma di Liceo Classico, </w:t>
      </w:r>
      <w:r w:rsidR="00885439" w:rsidRPr="002C4C7C">
        <w:rPr>
          <w:rFonts w:ascii="Century Gothic" w:hAnsi="Century Gothic"/>
          <w:color w:val="auto"/>
          <w:sz w:val="22"/>
          <w:szCs w:val="22"/>
        </w:rPr>
        <w:t>la laurea in S</w:t>
      </w:r>
      <w:r w:rsidR="000D5F3A" w:rsidRPr="002C4C7C">
        <w:rPr>
          <w:rFonts w:ascii="Century Gothic" w:hAnsi="Century Gothic"/>
          <w:color w:val="auto"/>
          <w:sz w:val="22"/>
          <w:szCs w:val="22"/>
        </w:rPr>
        <w:t xml:space="preserve">cienze </w:t>
      </w:r>
      <w:r w:rsidR="00D90C77" w:rsidRPr="002C4C7C">
        <w:rPr>
          <w:rFonts w:ascii="Century Gothic" w:hAnsi="Century Gothic"/>
          <w:color w:val="auto"/>
          <w:sz w:val="22"/>
          <w:szCs w:val="22"/>
        </w:rPr>
        <w:t xml:space="preserve">e Tecnologie </w:t>
      </w:r>
      <w:r w:rsidR="00885439" w:rsidRPr="002C4C7C">
        <w:rPr>
          <w:rFonts w:ascii="Century Gothic" w:hAnsi="Century Gothic"/>
          <w:color w:val="auto"/>
          <w:sz w:val="22"/>
          <w:szCs w:val="22"/>
        </w:rPr>
        <w:t>A</w:t>
      </w:r>
      <w:r w:rsidR="000D5F3A" w:rsidRPr="002C4C7C">
        <w:rPr>
          <w:rFonts w:ascii="Century Gothic" w:hAnsi="Century Gothic"/>
          <w:color w:val="auto"/>
          <w:sz w:val="22"/>
          <w:szCs w:val="22"/>
        </w:rPr>
        <w:t>grarie</w:t>
      </w:r>
      <w:r w:rsidR="00885439" w:rsidRPr="002C4C7C">
        <w:rPr>
          <w:rFonts w:ascii="Century Gothic" w:hAnsi="Century Gothic"/>
          <w:color w:val="auto"/>
          <w:sz w:val="22"/>
          <w:szCs w:val="22"/>
        </w:rPr>
        <w:t>,</w:t>
      </w:r>
      <w:r w:rsidR="000D5F3A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 xml:space="preserve">lavora presso lo studio di architettura del padre </w:t>
      </w:r>
      <w:r w:rsidR="005B44F9">
        <w:rPr>
          <w:rFonts w:ascii="Century Gothic" w:hAnsi="Century Gothic"/>
          <w:color w:val="auto"/>
          <w:sz w:val="22"/>
          <w:szCs w:val="22"/>
        </w:rPr>
        <w:t>poi</w:t>
      </w:r>
      <w:r w:rsidR="00A23154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 xml:space="preserve">si trasferisce </w:t>
      </w:r>
      <w:r w:rsidR="00C10017" w:rsidRPr="002C4C7C">
        <w:rPr>
          <w:rFonts w:ascii="Century Gothic" w:hAnsi="Century Gothic"/>
          <w:color w:val="auto"/>
          <w:sz w:val="22"/>
          <w:szCs w:val="22"/>
        </w:rPr>
        <w:t xml:space="preserve">in Lombardia e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>in Veneto.</w:t>
      </w:r>
      <w:r w:rsidR="00370921">
        <w:rPr>
          <w:rFonts w:ascii="Century Gothic" w:hAnsi="Century Gothic"/>
          <w:color w:val="auto"/>
          <w:sz w:val="22"/>
          <w:szCs w:val="22"/>
        </w:rPr>
        <w:t xml:space="preserve"> Persegue un Dottorato in Assetto del Territorio Agricolo e lavora per il Consiglio Nazionale delle Ricerche per 4 anni e complessivamente dal 1990 al 2005 per l’Università degli Studi di Perugia.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Dal 2001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 xml:space="preserve">si interessa all’arte del </w:t>
      </w:r>
      <w:r w:rsidR="002C4C7C">
        <w:rPr>
          <w:rFonts w:ascii="Century Gothic" w:hAnsi="Century Gothic"/>
          <w:color w:val="auto"/>
          <w:sz w:val="22"/>
          <w:szCs w:val="22"/>
        </w:rPr>
        <w:t>paesaggio</w:t>
      </w:r>
      <w:r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>e si cimenta nella</w:t>
      </w:r>
      <w:r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2B6C00" w:rsidRPr="002C4C7C">
        <w:rPr>
          <w:rFonts w:ascii="Century Gothic" w:hAnsi="Century Gothic"/>
          <w:color w:val="auto"/>
          <w:sz w:val="22"/>
          <w:szCs w:val="22"/>
        </w:rPr>
        <w:t xml:space="preserve">composizione di giardini, </w:t>
      </w:r>
      <w:r w:rsidR="0037506E" w:rsidRPr="002C4C7C">
        <w:rPr>
          <w:rFonts w:ascii="Century Gothic" w:hAnsi="Century Gothic"/>
          <w:color w:val="auto"/>
          <w:sz w:val="22"/>
          <w:szCs w:val="22"/>
        </w:rPr>
        <w:t>la sua passione prevalente.</w:t>
      </w:r>
      <w:r w:rsidR="002B6C00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5B44F9">
        <w:rPr>
          <w:rFonts w:ascii="Century Gothic" w:hAnsi="Century Gothic"/>
          <w:color w:val="auto"/>
          <w:sz w:val="22"/>
          <w:szCs w:val="22"/>
        </w:rPr>
        <w:t>Dirige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 xml:space="preserve"> per 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>sei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 xml:space="preserve"> anni un azienda Agricola con metodo biologico e convenzionale, progettando soluzioni innovative rispettose dell’ambiente (sistemi allevamento all’aperto, impianti biomassa, eco-turismo, fattorie didattiche)</w:t>
      </w:r>
      <w:r w:rsidR="00793948">
        <w:rPr>
          <w:rFonts w:ascii="Century Gothic" w:hAnsi="Century Gothic"/>
          <w:color w:val="auto"/>
          <w:sz w:val="22"/>
          <w:szCs w:val="22"/>
        </w:rPr>
        <w:t>.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Da anni si dedica a iniziative culturali quali </w:t>
      </w:r>
      <w:r w:rsidR="00335D05" w:rsidRPr="002C4C7C">
        <w:rPr>
          <w:rFonts w:ascii="Century Gothic" w:hAnsi="Century Gothic"/>
          <w:color w:val="auto"/>
          <w:sz w:val="22"/>
          <w:szCs w:val="22"/>
        </w:rPr>
        <w:t>convegni,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 seminari e spettacoli musicali</w:t>
      </w:r>
      <w:r w:rsidR="00793948">
        <w:rPr>
          <w:rFonts w:ascii="Century Gothic" w:hAnsi="Century Gothic"/>
          <w:color w:val="auto"/>
          <w:sz w:val="22"/>
          <w:szCs w:val="22"/>
        </w:rPr>
        <w:t>,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A2672E" w:rsidRPr="002C4C7C">
        <w:rPr>
          <w:rFonts w:ascii="Century Gothic" w:hAnsi="Century Gothic"/>
          <w:color w:val="auto"/>
          <w:sz w:val="22"/>
          <w:szCs w:val="22"/>
        </w:rPr>
        <w:t>questi ultimi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 a sostegno di progetti agricoli nel mondo </w:t>
      </w:r>
      <w:r w:rsidR="00907541" w:rsidRPr="002C4C7C">
        <w:rPr>
          <w:rFonts w:ascii="Century Gothic" w:hAnsi="Century Gothic"/>
          <w:color w:val="auto"/>
          <w:sz w:val="22"/>
          <w:szCs w:val="22"/>
        </w:rPr>
        <w:t>con l’associ</w:t>
      </w:r>
      <w:r w:rsidR="00793948">
        <w:rPr>
          <w:rFonts w:ascii="Century Gothic" w:hAnsi="Century Gothic"/>
          <w:color w:val="auto"/>
          <w:sz w:val="22"/>
          <w:szCs w:val="22"/>
        </w:rPr>
        <w:t>azione Agronomi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 e Forestali </w:t>
      </w:r>
      <w:r w:rsidR="00907541" w:rsidRPr="002C4C7C">
        <w:rPr>
          <w:rFonts w:ascii="Century Gothic" w:hAnsi="Century Gothic"/>
          <w:color w:val="auto"/>
          <w:sz w:val="22"/>
          <w:szCs w:val="22"/>
        </w:rPr>
        <w:t>Senza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 Frontiere</w:t>
      </w:r>
      <w:r w:rsidR="002B6C00" w:rsidRPr="002C4C7C">
        <w:rPr>
          <w:rFonts w:ascii="Century Gothic" w:hAnsi="Century Gothic"/>
          <w:color w:val="auto"/>
          <w:sz w:val="22"/>
          <w:szCs w:val="22"/>
        </w:rPr>
        <w:t>.</w:t>
      </w:r>
      <w:r w:rsidR="00D65395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2C4C7C">
        <w:rPr>
          <w:rFonts w:ascii="Century Gothic" w:hAnsi="Century Gothic"/>
          <w:color w:val="auto"/>
          <w:sz w:val="22"/>
          <w:szCs w:val="22"/>
        </w:rPr>
        <w:t xml:space="preserve">Si occupa di </w:t>
      </w:r>
      <w:r w:rsidR="002B6C00" w:rsidRPr="002C4C7C">
        <w:rPr>
          <w:rFonts w:ascii="Century Gothic" w:hAnsi="Century Gothic"/>
          <w:color w:val="auto"/>
          <w:sz w:val="22"/>
          <w:szCs w:val="22"/>
        </w:rPr>
        <w:t xml:space="preserve">formazione </w:t>
      </w:r>
      <w:r w:rsidR="003C2AC2" w:rsidRPr="002C4C7C">
        <w:rPr>
          <w:rFonts w:ascii="Century Gothic" w:hAnsi="Century Gothic"/>
          <w:color w:val="auto"/>
          <w:sz w:val="22"/>
          <w:szCs w:val="22"/>
        </w:rPr>
        <w:t xml:space="preserve">e </w:t>
      </w:r>
      <w:r w:rsidRPr="002C4C7C">
        <w:rPr>
          <w:rFonts w:ascii="Century Gothic" w:hAnsi="Century Gothic"/>
          <w:color w:val="auto"/>
          <w:sz w:val="22"/>
          <w:szCs w:val="22"/>
        </w:rPr>
        <w:t xml:space="preserve">divulgazione </w:t>
      </w:r>
      <w:r w:rsidR="002B6C00" w:rsidRPr="002C4C7C">
        <w:rPr>
          <w:rFonts w:ascii="Century Gothic" w:hAnsi="Century Gothic"/>
          <w:color w:val="auto"/>
          <w:sz w:val="22"/>
          <w:szCs w:val="22"/>
        </w:rPr>
        <w:t>in tema di giardini, orti didattici e storia della botanica.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9C7ADC">
        <w:rPr>
          <w:rFonts w:ascii="Century Gothic" w:hAnsi="Century Gothic"/>
          <w:color w:val="auto"/>
          <w:sz w:val="22"/>
          <w:szCs w:val="22"/>
        </w:rPr>
        <w:t>L</w:t>
      </w:r>
      <w:r w:rsidR="009A6238">
        <w:rPr>
          <w:rFonts w:ascii="Century Gothic" w:hAnsi="Century Gothic"/>
          <w:color w:val="auto"/>
          <w:sz w:val="22"/>
          <w:szCs w:val="22"/>
        </w:rPr>
        <w:t xml:space="preserve">avora </w:t>
      </w:r>
      <w:r w:rsidR="009C7ADC">
        <w:rPr>
          <w:rFonts w:ascii="Century Gothic" w:hAnsi="Century Gothic"/>
          <w:color w:val="auto"/>
          <w:sz w:val="22"/>
          <w:szCs w:val="22"/>
        </w:rPr>
        <w:t>attualmente come tecnico di certificazione per aziende biologiche</w:t>
      </w:r>
      <w:r w:rsidR="00F043B9">
        <w:rPr>
          <w:rFonts w:ascii="Century Gothic" w:hAnsi="Century Gothic"/>
          <w:color w:val="auto"/>
          <w:sz w:val="22"/>
          <w:szCs w:val="22"/>
        </w:rPr>
        <w:t xml:space="preserve"> con ICEA</w:t>
      </w:r>
      <w:r w:rsidR="009C7ADC">
        <w:rPr>
          <w:rFonts w:ascii="Century Gothic" w:hAnsi="Century Gothic"/>
          <w:color w:val="auto"/>
          <w:sz w:val="22"/>
          <w:szCs w:val="22"/>
        </w:rPr>
        <w:t xml:space="preserve"> e </w:t>
      </w:r>
      <w:r w:rsidR="009A6238">
        <w:rPr>
          <w:rFonts w:ascii="Century Gothic" w:hAnsi="Century Gothic"/>
          <w:color w:val="auto"/>
          <w:sz w:val="22"/>
          <w:szCs w:val="22"/>
        </w:rPr>
        <w:t>presso il proprio studio Tellus Territorio Agricoltura e giardini</w:t>
      </w:r>
      <w:r w:rsidR="002729A5">
        <w:rPr>
          <w:rFonts w:ascii="Century Gothic" w:hAnsi="Century Gothic"/>
          <w:color w:val="auto"/>
          <w:sz w:val="22"/>
          <w:szCs w:val="22"/>
        </w:rPr>
        <w:t xml:space="preserve"> di Padova</w:t>
      </w:r>
      <w:r w:rsidR="00E9465E" w:rsidRPr="002C4C7C">
        <w:rPr>
          <w:rFonts w:ascii="Century Gothic" w:hAnsi="Century Gothic"/>
          <w:color w:val="auto"/>
          <w:sz w:val="22"/>
          <w:szCs w:val="22"/>
        </w:rPr>
        <w:t>.</w:t>
      </w:r>
      <w:r w:rsidR="00535D24">
        <w:rPr>
          <w:rFonts w:ascii="Century Gothic" w:hAnsi="Century Gothic"/>
          <w:color w:val="auto"/>
          <w:sz w:val="22"/>
          <w:szCs w:val="22"/>
        </w:rPr>
        <w:t xml:space="preserve"> Pratica l’arte dell’AIKIDO da </w:t>
      </w:r>
      <w:r w:rsidR="00EE6065">
        <w:rPr>
          <w:rFonts w:ascii="Century Gothic" w:hAnsi="Century Gothic"/>
          <w:color w:val="auto"/>
          <w:sz w:val="22"/>
          <w:szCs w:val="22"/>
        </w:rPr>
        <w:t>10</w:t>
      </w:r>
      <w:r w:rsidR="00535D24">
        <w:rPr>
          <w:rFonts w:ascii="Century Gothic" w:hAnsi="Century Gothic"/>
          <w:color w:val="auto"/>
          <w:sz w:val="22"/>
          <w:szCs w:val="22"/>
        </w:rPr>
        <w:t xml:space="preserve"> anni a Padova presso il Dojo Katsura</w:t>
      </w:r>
      <w:r w:rsidR="002729A5">
        <w:rPr>
          <w:rFonts w:ascii="Century Gothic" w:hAnsi="Century Gothic"/>
          <w:color w:val="auto"/>
          <w:sz w:val="22"/>
          <w:szCs w:val="22"/>
        </w:rPr>
        <w:t xml:space="preserve"> ed ha perseguito il grado di I DAN presso AIKIKAI ITALIA</w:t>
      </w:r>
      <w:r w:rsidR="00535D24">
        <w:rPr>
          <w:rFonts w:ascii="Century Gothic" w:hAnsi="Century Gothic"/>
          <w:color w:val="auto"/>
          <w:sz w:val="22"/>
          <w:szCs w:val="22"/>
        </w:rPr>
        <w:t xml:space="preserve">. 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>Presiede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A23154" w:rsidRPr="002C4C7C">
        <w:rPr>
          <w:rFonts w:ascii="Century Gothic" w:hAnsi="Century Gothic"/>
          <w:color w:val="auto"/>
          <w:sz w:val="22"/>
          <w:szCs w:val="22"/>
        </w:rPr>
        <w:t>l’</w:t>
      </w:r>
      <w:r w:rsidR="00A2672E" w:rsidRPr="002C4C7C">
        <w:rPr>
          <w:rFonts w:ascii="Century Gothic" w:hAnsi="Century Gothic"/>
          <w:color w:val="auto"/>
          <w:sz w:val="22"/>
          <w:szCs w:val="22"/>
        </w:rPr>
        <w:t xml:space="preserve">Associazione </w:t>
      </w:r>
      <w:r w:rsidRPr="002C4C7C">
        <w:rPr>
          <w:rFonts w:ascii="Century Gothic" w:hAnsi="Century Gothic"/>
          <w:color w:val="auto"/>
          <w:sz w:val="22"/>
          <w:szCs w:val="22"/>
        </w:rPr>
        <w:t>G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>ruppo</w:t>
      </w:r>
      <w:r w:rsidRPr="002C4C7C">
        <w:rPr>
          <w:rFonts w:ascii="Century Gothic" w:hAnsi="Century Gothic"/>
          <w:color w:val="auto"/>
          <w:sz w:val="22"/>
          <w:szCs w:val="22"/>
        </w:rPr>
        <w:t xml:space="preserve"> Amici del Verde 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>dal 2001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 e</w:t>
      </w:r>
      <w:r w:rsidR="00907541" w:rsidRPr="002C4C7C">
        <w:rPr>
          <w:rFonts w:ascii="Century Gothic" w:hAnsi="Century Gothic"/>
          <w:color w:val="auto"/>
          <w:sz w:val="22"/>
          <w:szCs w:val="22"/>
        </w:rPr>
        <w:t xml:space="preserve"> cura </w:t>
      </w:r>
      <w:r w:rsidR="00F200DB">
        <w:rPr>
          <w:rFonts w:ascii="Century Gothic" w:hAnsi="Century Gothic"/>
          <w:color w:val="auto"/>
          <w:sz w:val="22"/>
          <w:szCs w:val="22"/>
        </w:rPr>
        <w:t xml:space="preserve">gli aspetti culturali di </w:t>
      </w:r>
      <w:r w:rsidR="00907541" w:rsidRPr="002C4C7C">
        <w:rPr>
          <w:rFonts w:ascii="Century Gothic" w:hAnsi="Century Gothic"/>
          <w:color w:val="auto"/>
          <w:sz w:val="22"/>
          <w:szCs w:val="22"/>
        </w:rPr>
        <w:t>m</w:t>
      </w:r>
      <w:r w:rsidR="00156506" w:rsidRPr="002C4C7C">
        <w:rPr>
          <w:rFonts w:ascii="Century Gothic" w:hAnsi="Century Gothic"/>
          <w:color w:val="auto"/>
          <w:sz w:val="22"/>
          <w:szCs w:val="22"/>
        </w:rPr>
        <w:t>ostre f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loricole </w:t>
      </w:r>
      <w:r w:rsidR="00F200DB">
        <w:rPr>
          <w:rFonts w:ascii="Century Gothic" w:hAnsi="Century Gothic"/>
          <w:color w:val="auto"/>
          <w:sz w:val="22"/>
          <w:szCs w:val="22"/>
        </w:rPr>
        <w:t>con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 vivais</w:t>
      </w:r>
      <w:r w:rsidR="00F200DB">
        <w:rPr>
          <w:rFonts w:ascii="Century Gothic" w:hAnsi="Century Gothic"/>
          <w:color w:val="auto"/>
          <w:sz w:val="22"/>
          <w:szCs w:val="22"/>
        </w:rPr>
        <w:t>ti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F200DB">
        <w:rPr>
          <w:rFonts w:ascii="Century Gothic" w:hAnsi="Century Gothic"/>
          <w:color w:val="auto"/>
          <w:sz w:val="22"/>
          <w:szCs w:val="22"/>
        </w:rPr>
        <w:t>collezionisti e specializzati</w:t>
      </w:r>
      <w:r w:rsidR="004841F8" w:rsidRPr="002C4C7C">
        <w:rPr>
          <w:rFonts w:ascii="Century Gothic" w:hAnsi="Century Gothic"/>
          <w:color w:val="auto"/>
          <w:sz w:val="22"/>
          <w:szCs w:val="22"/>
        </w:rPr>
        <w:t xml:space="preserve">. 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Scrive </w:t>
      </w:r>
      <w:r w:rsidR="00F200DB">
        <w:rPr>
          <w:rFonts w:ascii="Century Gothic" w:hAnsi="Century Gothic"/>
          <w:color w:val="auto"/>
          <w:sz w:val="22"/>
          <w:szCs w:val="22"/>
        </w:rPr>
        <w:t xml:space="preserve">mensilmente 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per la rivista </w:t>
      </w:r>
      <w:hyperlink r:id="rId9" w:history="1">
        <w:r w:rsidR="0074030E" w:rsidRPr="002C4C7C">
          <w:rPr>
            <w:rStyle w:val="Collegamentoipertestuale"/>
            <w:rFonts w:ascii="Century Gothic" w:hAnsi="Century Gothic"/>
            <w:sz w:val="22"/>
            <w:szCs w:val="22"/>
          </w:rPr>
          <w:t>www.wallstreetinternational.com</w:t>
        </w:r>
      </w:hyperlink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 una rubrica sul</w:t>
      </w:r>
      <w:r w:rsidR="00842A19">
        <w:rPr>
          <w:rFonts w:ascii="Century Gothic" w:hAnsi="Century Gothic"/>
          <w:color w:val="auto"/>
          <w:sz w:val="22"/>
          <w:szCs w:val="22"/>
        </w:rPr>
        <w:t>la storia botanica, il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 giardino e</w:t>
      </w:r>
      <w:r w:rsidR="00842A19">
        <w:rPr>
          <w:rFonts w:ascii="Century Gothic" w:hAnsi="Century Gothic"/>
          <w:color w:val="auto"/>
          <w:sz w:val="22"/>
          <w:szCs w:val="22"/>
        </w:rPr>
        <w:t>d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 il paesaggio. 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>Ha collaborato con rivi</w:t>
      </w:r>
      <w:r w:rsidR="00907541" w:rsidRPr="002C4C7C">
        <w:rPr>
          <w:rFonts w:ascii="Century Gothic" w:hAnsi="Century Gothic"/>
          <w:color w:val="auto"/>
          <w:sz w:val="22"/>
          <w:szCs w:val="22"/>
        </w:rPr>
        <w:t>s</w:t>
      </w:r>
      <w:r w:rsidR="002A754B" w:rsidRPr="002C4C7C">
        <w:rPr>
          <w:rFonts w:ascii="Century Gothic" w:hAnsi="Century Gothic"/>
          <w:color w:val="auto"/>
          <w:sz w:val="22"/>
          <w:szCs w:val="22"/>
        </w:rPr>
        <w:t xml:space="preserve">te come Estimo e Territorio e Arketipo </w:t>
      </w:r>
      <w:r w:rsidR="00A2672E" w:rsidRPr="002C4C7C">
        <w:rPr>
          <w:rFonts w:ascii="Century Gothic" w:hAnsi="Century Gothic"/>
          <w:color w:val="auto"/>
          <w:sz w:val="22"/>
          <w:szCs w:val="22"/>
        </w:rPr>
        <w:t>per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 xml:space="preserve"> Sole 24 Ore ed altre 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>del settore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>.</w:t>
      </w:r>
      <w:r w:rsidR="00335D05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82213E" w:rsidRPr="002C4C7C">
        <w:rPr>
          <w:rFonts w:ascii="Century Gothic" w:hAnsi="Century Gothic"/>
          <w:color w:val="auto"/>
          <w:sz w:val="22"/>
          <w:szCs w:val="22"/>
        </w:rPr>
        <w:t xml:space="preserve">Ha pubblicato </w:t>
      </w:r>
      <w:r w:rsidR="002B6C00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3C2AC2" w:rsidRPr="002C4C7C">
        <w:rPr>
          <w:rFonts w:ascii="Century Gothic" w:hAnsi="Century Gothic"/>
          <w:i/>
          <w:color w:val="auto"/>
          <w:sz w:val="22"/>
          <w:szCs w:val="22"/>
        </w:rPr>
        <w:t>Giardinieri ed esposizioni b</w:t>
      </w:r>
      <w:r w:rsidR="004841F8" w:rsidRPr="002C4C7C">
        <w:rPr>
          <w:rFonts w:ascii="Century Gothic" w:hAnsi="Century Gothic"/>
          <w:i/>
          <w:color w:val="auto"/>
          <w:sz w:val="22"/>
          <w:szCs w:val="22"/>
        </w:rPr>
        <w:t>otaniche in Italia (1800-1915)</w:t>
      </w:r>
      <w:r w:rsidR="00335D05" w:rsidRPr="002C4C7C">
        <w:rPr>
          <w:rFonts w:ascii="Century Gothic" w:hAnsi="Century Gothic"/>
          <w:i/>
          <w:color w:val="auto"/>
          <w:sz w:val="22"/>
          <w:szCs w:val="22"/>
        </w:rPr>
        <w:t xml:space="preserve"> </w:t>
      </w:r>
      <w:r w:rsidR="0082213E" w:rsidRPr="002C4C7C">
        <w:rPr>
          <w:rFonts w:ascii="Century Gothic" w:hAnsi="Century Gothic"/>
          <w:color w:val="auto"/>
          <w:sz w:val="22"/>
          <w:szCs w:val="22"/>
        </w:rPr>
        <w:t xml:space="preserve">nel </w:t>
      </w:r>
      <w:r w:rsidR="00A2672E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3C2AC2" w:rsidRPr="002C4C7C">
        <w:rPr>
          <w:rFonts w:ascii="Century Gothic" w:hAnsi="Century Gothic"/>
          <w:color w:val="auto"/>
          <w:sz w:val="22"/>
          <w:szCs w:val="22"/>
        </w:rPr>
        <w:t>2005</w:t>
      </w:r>
      <w:r w:rsidR="0082213E" w:rsidRPr="002C4C7C">
        <w:rPr>
          <w:rFonts w:ascii="Century Gothic" w:hAnsi="Century Gothic"/>
          <w:color w:val="auto"/>
          <w:sz w:val="22"/>
          <w:szCs w:val="22"/>
        </w:rPr>
        <w:t xml:space="preserve">  e </w:t>
      </w:r>
      <w:r w:rsidR="0082213E" w:rsidRPr="002C4C7C">
        <w:rPr>
          <w:rFonts w:ascii="Century Gothic" w:hAnsi="Century Gothic"/>
          <w:i/>
          <w:color w:val="auto"/>
          <w:sz w:val="22"/>
          <w:szCs w:val="22"/>
        </w:rPr>
        <w:t xml:space="preserve">Eva Mameli Calvino </w:t>
      </w:r>
      <w:r w:rsidR="0082213E" w:rsidRPr="002C4C7C">
        <w:rPr>
          <w:rFonts w:ascii="Century Gothic" w:hAnsi="Century Gothic"/>
          <w:color w:val="auto"/>
          <w:sz w:val="22"/>
          <w:szCs w:val="22"/>
        </w:rPr>
        <w:t>nel 2010</w:t>
      </w:r>
      <w:r w:rsidR="002A754B" w:rsidRPr="002C4C7C">
        <w:rPr>
          <w:rFonts w:ascii="Century Gothic" w:hAnsi="Century Gothic"/>
          <w:i/>
          <w:color w:val="auto"/>
          <w:sz w:val="22"/>
          <w:szCs w:val="22"/>
        </w:rPr>
        <w:t xml:space="preserve"> 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>per Ali&amp;no, Perugia,</w:t>
      </w:r>
      <w:r w:rsidR="001A09F5" w:rsidRPr="002C4C7C">
        <w:rPr>
          <w:rFonts w:ascii="Century Gothic" w:hAnsi="Century Gothic"/>
          <w:color w:val="auto"/>
          <w:sz w:val="22"/>
          <w:szCs w:val="22"/>
        </w:rPr>
        <w:t xml:space="preserve"> </w:t>
      </w:r>
      <w:r w:rsidR="001A09F5" w:rsidRPr="002C4C7C">
        <w:rPr>
          <w:rFonts w:ascii="Century Gothic" w:hAnsi="Century Gothic"/>
          <w:i/>
          <w:color w:val="auto"/>
          <w:sz w:val="22"/>
          <w:szCs w:val="22"/>
        </w:rPr>
        <w:t xml:space="preserve">Nabù e il giardino cosmico </w:t>
      </w:r>
      <w:r w:rsidR="001A09F5" w:rsidRPr="002C4C7C">
        <w:rPr>
          <w:rFonts w:ascii="Century Gothic" w:hAnsi="Century Gothic"/>
          <w:color w:val="auto"/>
          <w:sz w:val="22"/>
          <w:szCs w:val="22"/>
        </w:rPr>
        <w:t>Edizion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>i</w:t>
      </w:r>
      <w:r w:rsidR="00842A19">
        <w:rPr>
          <w:rFonts w:ascii="Century Gothic" w:hAnsi="Century Gothic"/>
          <w:color w:val="auto"/>
          <w:sz w:val="22"/>
          <w:szCs w:val="22"/>
        </w:rPr>
        <w:t>corsare Perugia</w:t>
      </w:r>
      <w:r w:rsidR="001A09F5" w:rsidRPr="002C4C7C">
        <w:rPr>
          <w:rFonts w:ascii="Century Gothic" w:hAnsi="Century Gothic"/>
          <w:color w:val="auto"/>
          <w:sz w:val="22"/>
          <w:szCs w:val="22"/>
        </w:rPr>
        <w:t>,</w:t>
      </w:r>
      <w:r w:rsidR="00F200DB">
        <w:rPr>
          <w:rFonts w:ascii="Century Gothic" w:hAnsi="Century Gothic"/>
          <w:color w:val="auto"/>
          <w:sz w:val="22"/>
          <w:szCs w:val="22"/>
        </w:rPr>
        <w:t xml:space="preserve"> nel</w:t>
      </w:r>
      <w:r w:rsidR="001A09F5" w:rsidRPr="002C4C7C">
        <w:rPr>
          <w:rFonts w:ascii="Century Gothic" w:hAnsi="Century Gothic"/>
          <w:color w:val="auto"/>
          <w:sz w:val="22"/>
          <w:szCs w:val="22"/>
        </w:rPr>
        <w:t xml:space="preserve"> 2012, </w:t>
      </w:r>
      <w:r w:rsidR="001A09F5" w:rsidRPr="002C4C7C">
        <w:rPr>
          <w:rFonts w:ascii="Century Gothic" w:hAnsi="Century Gothic"/>
          <w:i/>
          <w:color w:val="auto"/>
          <w:sz w:val="22"/>
          <w:szCs w:val="22"/>
        </w:rPr>
        <w:t>Nello specchio di Mabel</w:t>
      </w:r>
      <w:r w:rsidR="001A09F5" w:rsidRPr="002C4C7C">
        <w:rPr>
          <w:rFonts w:ascii="Century Gothic" w:hAnsi="Century Gothic"/>
          <w:color w:val="auto"/>
          <w:sz w:val="22"/>
          <w:szCs w:val="22"/>
        </w:rPr>
        <w:t xml:space="preserve"> postfazione </w:t>
      </w:r>
      <w:r w:rsidR="007464FC" w:rsidRPr="002C4C7C">
        <w:rPr>
          <w:rFonts w:ascii="Century Gothic" w:hAnsi="Century Gothic"/>
          <w:color w:val="auto"/>
          <w:sz w:val="22"/>
          <w:szCs w:val="22"/>
        </w:rPr>
        <w:t xml:space="preserve">sul giardino storico fiorentino </w:t>
      </w:r>
      <w:r w:rsidR="001A09F5" w:rsidRPr="002C4C7C">
        <w:rPr>
          <w:rFonts w:ascii="Century Gothic" w:hAnsi="Century Gothic"/>
          <w:color w:val="auto"/>
          <w:sz w:val="22"/>
          <w:szCs w:val="22"/>
        </w:rPr>
        <w:t>di Elena Macellari, Ed. Tracce, Pescara, 2012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 xml:space="preserve">, </w:t>
      </w:r>
      <w:r w:rsidR="0074030E" w:rsidRPr="002C4C7C">
        <w:rPr>
          <w:rFonts w:ascii="Century Gothic" w:hAnsi="Century Gothic"/>
          <w:i/>
          <w:color w:val="auto"/>
          <w:sz w:val="22"/>
          <w:szCs w:val="22"/>
        </w:rPr>
        <w:t xml:space="preserve">Antichi giardini italiani, </w:t>
      </w:r>
      <w:r w:rsidR="0074030E" w:rsidRPr="002C4C7C">
        <w:rPr>
          <w:rFonts w:ascii="Century Gothic" w:hAnsi="Century Gothic"/>
          <w:color w:val="auto"/>
          <w:sz w:val="22"/>
          <w:szCs w:val="22"/>
        </w:rPr>
        <w:t>Vernon Lee trad. Marco Tornar, ha curato la presentaz</w:t>
      </w:r>
      <w:r w:rsidR="00C10017" w:rsidRPr="002C4C7C">
        <w:rPr>
          <w:rFonts w:ascii="Century Gothic" w:hAnsi="Century Gothic"/>
          <w:color w:val="auto"/>
          <w:sz w:val="22"/>
          <w:szCs w:val="22"/>
        </w:rPr>
        <w:t>ione, Tabula Fati, Chieti, 2013</w:t>
      </w:r>
      <w:r w:rsidR="00F200DB">
        <w:rPr>
          <w:rFonts w:ascii="Century Gothic" w:hAnsi="Century Gothic"/>
          <w:color w:val="auto"/>
          <w:sz w:val="22"/>
          <w:szCs w:val="22"/>
        </w:rPr>
        <w:t xml:space="preserve">. Nel 2015 ha pubblicato per Temi Editrice di Trento con il patrocinio della Società Botanica Italiana </w:t>
      </w:r>
      <w:r w:rsidR="00F200DB">
        <w:rPr>
          <w:rFonts w:ascii="Century Gothic" w:hAnsi="Century Gothic"/>
          <w:i/>
          <w:color w:val="auto"/>
          <w:sz w:val="22"/>
          <w:szCs w:val="22"/>
        </w:rPr>
        <w:t>Botaniche italiane. Scienziate, naturaliste, appassionate.</w:t>
      </w:r>
      <w:r w:rsidR="00A94EA5">
        <w:rPr>
          <w:rFonts w:ascii="Century Gothic" w:hAnsi="Century Gothic"/>
          <w:i/>
          <w:color w:val="auto"/>
          <w:sz w:val="22"/>
          <w:szCs w:val="22"/>
        </w:rPr>
        <w:t xml:space="preserve"> </w:t>
      </w:r>
      <w:r w:rsidR="00A94EA5">
        <w:rPr>
          <w:rFonts w:ascii="Century Gothic" w:hAnsi="Century Gothic"/>
          <w:color w:val="auto"/>
          <w:sz w:val="22"/>
          <w:szCs w:val="22"/>
        </w:rPr>
        <w:t xml:space="preserve">Nel 2017 ha pubblicato la nuova edizione Le signore della botanica. Storie di grandi naturaliste italiane con Aboca Edizioni (Sansepolcro) </w:t>
      </w:r>
    </w:p>
    <w:p w:rsidR="00C63E60" w:rsidRPr="00C63E60" w:rsidRDefault="00C63E60" w:rsidP="007E260D">
      <w:pPr>
        <w:pStyle w:val="Corpodeltesto"/>
        <w:rPr>
          <w:rFonts w:ascii="Century Gothic" w:hAnsi="Century Gothic"/>
          <w:color w:val="auto"/>
          <w:sz w:val="22"/>
          <w:szCs w:val="22"/>
        </w:rPr>
      </w:pPr>
      <w:bookmarkStart w:id="0" w:name="_GoBack"/>
      <w:bookmarkEnd w:id="0"/>
    </w:p>
    <w:p w:rsidR="003C2AC2" w:rsidRPr="00A94EA5" w:rsidRDefault="003C2AC2" w:rsidP="00C63E60">
      <w:pPr>
        <w:pStyle w:val="Corpodeltesto"/>
        <w:rPr>
          <w:rFonts w:ascii="Century Gothic" w:hAnsi="Century Gothic"/>
          <w:color w:val="auto"/>
          <w:sz w:val="22"/>
          <w:szCs w:val="22"/>
        </w:rPr>
      </w:pPr>
    </w:p>
    <w:sectPr w:rsidR="003C2AC2" w:rsidRPr="00A94EA5" w:rsidSect="00AA3445">
      <w:pgSz w:w="11906" w:h="16838"/>
      <w:pgMar w:top="1417" w:right="1134" w:bottom="1134" w:left="1134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8759A3" w:rsidRDefault="008759A3" w:rsidP="001A09F5">
      <w:r>
        <w:separator/>
      </w:r>
    </w:p>
  </w:endnote>
  <w:endnote w:type="continuationSeparator" w:id="1">
    <w:p w:rsidR="008759A3" w:rsidRDefault="008759A3" w:rsidP="001A09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8759A3" w:rsidRDefault="008759A3" w:rsidP="001A09F5">
      <w:r>
        <w:separator/>
      </w:r>
    </w:p>
  </w:footnote>
  <w:footnote w:type="continuationSeparator" w:id="1">
    <w:p w:rsidR="008759A3" w:rsidRDefault="008759A3" w:rsidP="001A09F5">
      <w:r>
        <w:continuationSeparator/>
      </w:r>
    </w:p>
  </w:footnote>
</w:footnote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2E787925"/>
    <w:multiLevelType w:val="hybridMultilevel"/>
    <w:tmpl w:val="8A8208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oNotTrackMoves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1511"/>
    <w:rsid w:val="00032978"/>
    <w:rsid w:val="000A19D9"/>
    <w:rsid w:val="000B7028"/>
    <w:rsid w:val="000D5F3A"/>
    <w:rsid w:val="000D6B70"/>
    <w:rsid w:val="0010592E"/>
    <w:rsid w:val="00156506"/>
    <w:rsid w:val="00175650"/>
    <w:rsid w:val="00186446"/>
    <w:rsid w:val="001A09F5"/>
    <w:rsid w:val="001B4C90"/>
    <w:rsid w:val="00223915"/>
    <w:rsid w:val="002729A5"/>
    <w:rsid w:val="002A754B"/>
    <w:rsid w:val="002B6C00"/>
    <w:rsid w:val="002C4C7C"/>
    <w:rsid w:val="002D6AA7"/>
    <w:rsid w:val="002F59D9"/>
    <w:rsid w:val="00335D05"/>
    <w:rsid w:val="00370921"/>
    <w:rsid w:val="00374993"/>
    <w:rsid w:val="0037506E"/>
    <w:rsid w:val="00380199"/>
    <w:rsid w:val="003B5023"/>
    <w:rsid w:val="003C2AC2"/>
    <w:rsid w:val="0046520E"/>
    <w:rsid w:val="004841F8"/>
    <w:rsid w:val="00527B5E"/>
    <w:rsid w:val="00535D24"/>
    <w:rsid w:val="005A0226"/>
    <w:rsid w:val="005B44F9"/>
    <w:rsid w:val="005C2EF3"/>
    <w:rsid w:val="005E1C21"/>
    <w:rsid w:val="006158B7"/>
    <w:rsid w:val="00646CF1"/>
    <w:rsid w:val="00695CB9"/>
    <w:rsid w:val="006A416E"/>
    <w:rsid w:val="006B6560"/>
    <w:rsid w:val="006D1904"/>
    <w:rsid w:val="0074030E"/>
    <w:rsid w:val="007464FC"/>
    <w:rsid w:val="00793948"/>
    <w:rsid w:val="007E260D"/>
    <w:rsid w:val="0082213E"/>
    <w:rsid w:val="00834695"/>
    <w:rsid w:val="00842A19"/>
    <w:rsid w:val="008759A3"/>
    <w:rsid w:val="00885439"/>
    <w:rsid w:val="00887D9C"/>
    <w:rsid w:val="008A2AEC"/>
    <w:rsid w:val="008A76EB"/>
    <w:rsid w:val="00907541"/>
    <w:rsid w:val="009110E5"/>
    <w:rsid w:val="009A4E0A"/>
    <w:rsid w:val="009A4F48"/>
    <w:rsid w:val="009A6238"/>
    <w:rsid w:val="009B2833"/>
    <w:rsid w:val="009C7ADC"/>
    <w:rsid w:val="00A23154"/>
    <w:rsid w:val="00A2672E"/>
    <w:rsid w:val="00A94EA5"/>
    <w:rsid w:val="00AA3445"/>
    <w:rsid w:val="00AD076B"/>
    <w:rsid w:val="00AD1426"/>
    <w:rsid w:val="00B61511"/>
    <w:rsid w:val="00C10017"/>
    <w:rsid w:val="00C63E60"/>
    <w:rsid w:val="00CC7799"/>
    <w:rsid w:val="00D65395"/>
    <w:rsid w:val="00D75B78"/>
    <w:rsid w:val="00D90C77"/>
    <w:rsid w:val="00DD1457"/>
    <w:rsid w:val="00DE5EC6"/>
    <w:rsid w:val="00E167FF"/>
    <w:rsid w:val="00E30E98"/>
    <w:rsid w:val="00E67F4E"/>
    <w:rsid w:val="00E9465E"/>
    <w:rsid w:val="00E95908"/>
    <w:rsid w:val="00EE6065"/>
    <w:rsid w:val="00EF1187"/>
    <w:rsid w:val="00F043B9"/>
    <w:rsid w:val="00F172F0"/>
    <w:rsid w:val="00F200DB"/>
    <w:rsid w:val="00F20489"/>
    <w:rsid w:val="00F20C42"/>
    <w:rsid w:val="00F20C69"/>
  </w:rsids>
  <m:mathPr>
    <m:mathFont m:val="Wingdings 2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3445"/>
    <w:rPr>
      <w:rFonts w:ascii="Garamond" w:hAnsi="Garamond"/>
      <w:sz w:val="24"/>
    </w:rPr>
  </w:style>
  <w:style w:type="paragraph" w:styleId="Titolo1">
    <w:name w:val="heading 1"/>
    <w:basedOn w:val="Normale"/>
    <w:next w:val="Normale"/>
    <w:qFormat/>
    <w:rsid w:val="00AA3445"/>
    <w:pPr>
      <w:keepNext/>
      <w:spacing w:before="240"/>
      <w:ind w:right="4"/>
      <w:jc w:val="both"/>
      <w:outlineLvl w:val="0"/>
    </w:pPr>
    <w:rPr>
      <w:rFonts w:ascii="Times New Roman" w:hAnsi="Times New Roman"/>
      <w:b/>
      <w:i/>
      <w:color w:val="000000"/>
      <w:sz w:val="22"/>
    </w:rPr>
  </w:style>
  <w:style w:type="paragraph" w:styleId="Titolo2">
    <w:name w:val="heading 2"/>
    <w:basedOn w:val="Normale"/>
    <w:next w:val="Normale"/>
    <w:qFormat/>
    <w:rsid w:val="00AA3445"/>
    <w:pPr>
      <w:keepNext/>
      <w:jc w:val="both"/>
      <w:outlineLvl w:val="1"/>
    </w:pPr>
    <w:rPr>
      <w:rFonts w:ascii="Times New Roman" w:hAnsi="Times New Roman"/>
      <w:b/>
      <w:i/>
      <w:sz w:val="22"/>
    </w:rPr>
  </w:style>
  <w:style w:type="paragraph" w:styleId="Titolo3">
    <w:name w:val="heading 3"/>
    <w:basedOn w:val="Normale"/>
    <w:next w:val="Normale"/>
    <w:qFormat/>
    <w:rsid w:val="00AA3445"/>
    <w:pPr>
      <w:keepNext/>
      <w:jc w:val="both"/>
      <w:outlineLvl w:val="2"/>
    </w:pPr>
    <w:rPr>
      <w:rFonts w:ascii="Times New Roman" w:hAnsi="Times New Roman"/>
      <w:b/>
      <w:bCs/>
      <w:sz w:val="22"/>
    </w:rPr>
  </w:style>
  <w:style w:type="paragraph" w:styleId="Titolo4">
    <w:name w:val="heading 4"/>
    <w:basedOn w:val="Normale"/>
    <w:next w:val="Normale"/>
    <w:qFormat/>
    <w:rsid w:val="00AA3445"/>
    <w:pPr>
      <w:keepNext/>
      <w:shd w:val="clear" w:color="auto" w:fill="CCCCCC"/>
      <w:spacing w:before="240"/>
      <w:ind w:right="4"/>
      <w:jc w:val="both"/>
      <w:outlineLvl w:val="3"/>
    </w:pPr>
    <w:rPr>
      <w:rFonts w:ascii="Times New Roman" w:hAnsi="Times New Roman"/>
      <w:b/>
      <w:i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customStyle="1" w:styleId="Indirizzointerno">
    <w:name w:val="Indirizzo interno"/>
    <w:basedOn w:val="Normale"/>
    <w:rsid w:val="00AA3445"/>
    <w:rPr>
      <w:rFonts w:ascii="Times New Roman" w:hAnsi="Times New Roman"/>
      <w:color w:val="000000"/>
    </w:rPr>
  </w:style>
  <w:style w:type="paragraph" w:styleId="Corpodeltesto">
    <w:name w:val="Body Text"/>
    <w:basedOn w:val="Normale"/>
    <w:rsid w:val="00AA3445"/>
    <w:pPr>
      <w:spacing w:after="120"/>
    </w:pPr>
    <w:rPr>
      <w:rFonts w:ascii="Times New Roman" w:hAnsi="Times New Roman"/>
      <w:color w:val="000000"/>
    </w:rPr>
  </w:style>
  <w:style w:type="paragraph" w:styleId="Formuladiapertura">
    <w:name w:val="Salutation"/>
    <w:basedOn w:val="Normale"/>
    <w:next w:val="Normale"/>
    <w:rsid w:val="00AA3445"/>
    <w:rPr>
      <w:rFonts w:ascii="Times New Roman" w:hAnsi="Times New Roman"/>
      <w:color w:val="000000"/>
    </w:rPr>
  </w:style>
  <w:style w:type="paragraph" w:styleId="Corpodeltesto2">
    <w:name w:val="Body Text 2"/>
    <w:basedOn w:val="Normale"/>
    <w:rsid w:val="00AA3445"/>
    <w:pPr>
      <w:spacing w:before="240"/>
      <w:ind w:right="-301"/>
      <w:jc w:val="both"/>
    </w:pPr>
    <w:rPr>
      <w:rFonts w:ascii="Times New Roman" w:hAnsi="Times New Roman"/>
      <w:color w:val="000000"/>
      <w:sz w:val="22"/>
    </w:rPr>
  </w:style>
  <w:style w:type="paragraph" w:styleId="Corpodeltesto3">
    <w:name w:val="Body Text 3"/>
    <w:basedOn w:val="Normale"/>
    <w:rsid w:val="00AA3445"/>
    <w:pPr>
      <w:spacing w:before="240"/>
      <w:ind w:right="4"/>
      <w:jc w:val="both"/>
    </w:pPr>
    <w:rPr>
      <w:rFonts w:ascii="Times New Roman" w:hAnsi="Times New Roman"/>
      <w:color w:val="000000"/>
      <w:sz w:val="22"/>
    </w:rPr>
  </w:style>
  <w:style w:type="paragraph" w:styleId="Rientrocorpodeltesto">
    <w:name w:val="Body Text Indent"/>
    <w:basedOn w:val="Normale"/>
    <w:rsid w:val="00AA3445"/>
    <w:pPr>
      <w:ind w:left="142" w:hanging="142"/>
      <w:jc w:val="both"/>
    </w:pPr>
    <w:rPr>
      <w:rFonts w:ascii="Times New Roman" w:hAnsi="Times New Roman"/>
      <w:sz w:val="22"/>
    </w:rPr>
  </w:style>
  <w:style w:type="paragraph" w:styleId="Titolo">
    <w:name w:val="Title"/>
    <w:basedOn w:val="Normale"/>
    <w:qFormat/>
    <w:rsid w:val="00AA3445"/>
    <w:pPr>
      <w:jc w:val="center"/>
    </w:pPr>
    <w:rPr>
      <w:rFonts w:ascii="Times New Roman" w:hAnsi="Times New Roman"/>
      <w:b/>
      <w:sz w:val="22"/>
      <w:u w:val="single"/>
      <w:lang w:val="fr-FR"/>
    </w:rPr>
  </w:style>
  <w:style w:type="character" w:styleId="Collegamentoipertestuale">
    <w:name w:val="Hyperlink"/>
    <w:basedOn w:val="Caratterepredefinitoparagrafo"/>
    <w:rsid w:val="00AA3445"/>
    <w:rPr>
      <w:color w:val="0000FF"/>
      <w:u w:val="single"/>
    </w:rPr>
  </w:style>
  <w:style w:type="character" w:styleId="Collegamentovisitato">
    <w:name w:val="FollowedHyperlink"/>
    <w:basedOn w:val="Caratterepredefinitoparagrafo"/>
    <w:rsid w:val="005E1C21"/>
    <w:rPr>
      <w:color w:val="800080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A09F5"/>
    <w:rPr>
      <w:sz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1A09F5"/>
    <w:rPr>
      <w:rFonts w:ascii="Garamond" w:hAnsi="Garamond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1A09F5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19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D1904"/>
    <w:rPr>
      <w:rFonts w:ascii="Tahoma" w:hAnsi="Tahoma" w:cs="Tahoma"/>
      <w:sz w:val="16"/>
      <w:szCs w:val="16"/>
    </w:rPr>
  </w:style>
  <w:style w:type="paragraph" w:customStyle="1" w:styleId="Corpo">
    <w:name w:val="Corpo"/>
    <w:rsid w:val="00C63E60"/>
    <w:pPr>
      <w:framePr w:wrap="around" w:hAnchor="text"/>
    </w:pPr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wallstreetinternationa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i\consulenze-lavori\anno2000\curriculum\curri99.doc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88C6D-7E5D-4259-9DED-A6337230E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\Documenti\consulenze-lavori\anno2000\curriculum\curri99.doc.dot</Template>
  <TotalTime>2</TotalTime>
  <Pages>1</Pages>
  <Words>394</Words>
  <Characters>2247</Characters>
  <Application>Microsoft Word 12.0.0</Application>
  <DocSecurity>0</DocSecurity>
  <Lines>18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CURRICULUM</vt:lpstr>
    </vt:vector>
  </TitlesOfParts>
  <Company/>
  <LinksUpToDate>false</LinksUpToDate>
  <CharactersWithSpaces>2759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http://www.wallstreetinternational.com/</vt:lpwstr>
      </vt:variant>
      <vt:variant>
        <vt:lpwstr/>
      </vt:variant>
      <vt:variant>
        <vt:i4>852089</vt:i4>
      </vt:variant>
      <vt:variant>
        <vt:i4>0</vt:i4>
      </vt:variant>
      <vt:variant>
        <vt:i4>0</vt:i4>
      </vt:variant>
      <vt:variant>
        <vt:i4>5</vt:i4>
      </vt:variant>
      <vt:variant>
        <vt:lpwstr>mailto:macellari.elena@gmail.com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</dc:title>
  <dc:subject/>
  <dc:creator>elena</dc:creator>
  <cp:keywords/>
  <cp:lastModifiedBy>xxx</cp:lastModifiedBy>
  <cp:revision>3</cp:revision>
  <cp:lastPrinted>2017-04-05T15:22:00Z</cp:lastPrinted>
  <dcterms:created xsi:type="dcterms:W3CDTF">2019-03-06T12:20:00Z</dcterms:created>
  <dcterms:modified xsi:type="dcterms:W3CDTF">2019-03-06T12:20:00Z</dcterms:modified>
</cp:coreProperties>
</file>