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3C7304" w14:textId="77777777" w:rsidR="00C77103" w:rsidRPr="00635D3A" w:rsidRDefault="00563D86" w:rsidP="00563D86">
      <w:pPr>
        <w:spacing w:line="262" w:lineRule="auto"/>
        <w:ind w:left="-1276" w:right="80"/>
        <w:jc w:val="center"/>
        <w:rPr>
          <w:b/>
        </w:rPr>
      </w:pPr>
      <w:r w:rsidRPr="00635D3A">
        <w:rPr>
          <w:b/>
        </w:rPr>
        <w:t xml:space="preserve">ITINERARIO SABATO 21 APRILE: </w:t>
      </w:r>
    </w:p>
    <w:p w14:paraId="17E8C084" w14:textId="73749381" w:rsidR="00563D86" w:rsidRPr="00635D3A" w:rsidRDefault="00563D86" w:rsidP="00563D86">
      <w:pPr>
        <w:spacing w:line="262" w:lineRule="auto"/>
        <w:ind w:left="-1276" w:right="80"/>
        <w:jc w:val="center"/>
        <w:rPr>
          <w:b/>
        </w:rPr>
      </w:pPr>
      <w:r w:rsidRPr="00635D3A">
        <w:rPr>
          <w:b/>
        </w:rPr>
        <w:t xml:space="preserve">BORDIGHERA – VALLEBONA </w:t>
      </w:r>
      <w:r w:rsidR="00302248">
        <w:rPr>
          <w:b/>
        </w:rPr>
        <w:t>–</w:t>
      </w:r>
      <w:r w:rsidRPr="00635D3A">
        <w:rPr>
          <w:b/>
        </w:rPr>
        <w:t xml:space="preserve"> </w:t>
      </w:r>
      <w:r w:rsidR="00302248">
        <w:rPr>
          <w:b/>
        </w:rPr>
        <w:t>DOLCEACQUA -</w:t>
      </w:r>
      <w:bookmarkStart w:id="0" w:name="_GoBack"/>
      <w:bookmarkEnd w:id="0"/>
      <w:r w:rsidRPr="00635D3A">
        <w:rPr>
          <w:b/>
        </w:rPr>
        <w:t>BORDIGHERA</w:t>
      </w:r>
    </w:p>
    <w:p w14:paraId="5A7DC6FE" w14:textId="77777777" w:rsidR="00563D86" w:rsidRPr="00635D3A" w:rsidRDefault="00563D86" w:rsidP="00563D86">
      <w:pPr>
        <w:spacing w:line="200" w:lineRule="exact"/>
        <w:ind w:left="-1276"/>
        <w:rPr>
          <w:rFonts w:asciiTheme="majorHAnsi" w:eastAsia="Times New Roman" w:hAnsiTheme="majorHAnsi"/>
        </w:rPr>
      </w:pPr>
    </w:p>
    <w:p w14:paraId="2647D4BE" w14:textId="77777777" w:rsidR="00563D86" w:rsidRPr="00461715" w:rsidRDefault="00563D86" w:rsidP="00563D86">
      <w:pPr>
        <w:spacing w:line="200" w:lineRule="exact"/>
        <w:ind w:left="-1276"/>
        <w:rPr>
          <w:rFonts w:asciiTheme="majorHAnsi" w:eastAsia="Times New Roman" w:hAnsiTheme="majorHAnsi"/>
        </w:rPr>
      </w:pPr>
    </w:p>
    <w:p w14:paraId="2CB94807" w14:textId="77777777" w:rsidR="00563D86" w:rsidRPr="00461715" w:rsidRDefault="00563D86" w:rsidP="00563D86">
      <w:pPr>
        <w:spacing w:line="200" w:lineRule="exact"/>
        <w:ind w:left="-1276"/>
        <w:rPr>
          <w:rFonts w:asciiTheme="majorHAnsi" w:eastAsia="Times New Roman" w:hAnsiTheme="majorHAnsi"/>
        </w:rPr>
      </w:pPr>
    </w:p>
    <w:p w14:paraId="5B0D0790" w14:textId="77777777" w:rsidR="00563D86" w:rsidRPr="00461715" w:rsidRDefault="00563D86" w:rsidP="00563D86">
      <w:pPr>
        <w:spacing w:line="200" w:lineRule="exact"/>
        <w:ind w:left="-1276"/>
        <w:rPr>
          <w:rFonts w:asciiTheme="majorHAnsi" w:eastAsia="Times New Roman" w:hAnsiTheme="majorHAnsi"/>
        </w:rPr>
      </w:pPr>
    </w:p>
    <w:p w14:paraId="1DE8030B" w14:textId="77777777" w:rsidR="00563D86" w:rsidRPr="00461715" w:rsidRDefault="00563D86" w:rsidP="00563D86">
      <w:pPr>
        <w:spacing w:line="200" w:lineRule="exact"/>
        <w:ind w:left="-1276"/>
        <w:rPr>
          <w:rFonts w:asciiTheme="majorHAnsi" w:eastAsia="Times New Roman" w:hAnsiTheme="majorHAnsi"/>
        </w:rPr>
      </w:pPr>
    </w:p>
    <w:p w14:paraId="68C98DC4" w14:textId="77777777" w:rsidR="00563D86" w:rsidRPr="00461715" w:rsidRDefault="00563D86" w:rsidP="00563D86">
      <w:pPr>
        <w:spacing w:line="219" w:lineRule="exact"/>
        <w:ind w:left="-1276"/>
        <w:rPr>
          <w:rFonts w:asciiTheme="majorHAnsi" w:eastAsia="Times New Roman" w:hAnsiTheme="majorHAnsi"/>
        </w:rPr>
      </w:pPr>
    </w:p>
    <w:p w14:paraId="17509111" w14:textId="77777777" w:rsidR="00563D86" w:rsidRPr="00461715" w:rsidRDefault="00563D86" w:rsidP="00563D86">
      <w:pPr>
        <w:spacing w:line="0" w:lineRule="atLeast"/>
        <w:ind w:left="-1276"/>
        <w:rPr>
          <w:rFonts w:asciiTheme="majorHAnsi" w:hAnsiTheme="majorHAnsi"/>
          <w:b/>
          <w:u w:val="single"/>
        </w:rPr>
      </w:pPr>
      <w:r w:rsidRPr="00461715">
        <w:rPr>
          <w:rFonts w:asciiTheme="majorHAnsi" w:hAnsiTheme="majorHAnsi"/>
          <w:b/>
          <w:u w:val="single"/>
        </w:rPr>
        <w:t>CIRCUITO PROPOSTO:</w:t>
      </w:r>
    </w:p>
    <w:p w14:paraId="08D9EC21" w14:textId="77777777" w:rsidR="00563D86" w:rsidRPr="00461715" w:rsidRDefault="00563D86" w:rsidP="00563D86">
      <w:pPr>
        <w:spacing w:line="239" w:lineRule="exact"/>
        <w:ind w:left="-1276"/>
        <w:rPr>
          <w:rFonts w:asciiTheme="majorHAnsi" w:eastAsia="Times New Roman" w:hAnsiTheme="majorHAnsi"/>
        </w:rPr>
      </w:pPr>
    </w:p>
    <w:p w14:paraId="2B44753F" w14:textId="3FBC717D" w:rsidR="00563D86" w:rsidRPr="00461715" w:rsidRDefault="00563D86" w:rsidP="00563D86">
      <w:pPr>
        <w:ind w:left="-1276"/>
        <w:rPr>
          <w:rFonts w:asciiTheme="majorHAnsi" w:hAnsiTheme="majorHAnsi"/>
          <w:b/>
        </w:rPr>
      </w:pPr>
      <w:r w:rsidRPr="00461715">
        <w:rPr>
          <w:rFonts w:asciiTheme="majorHAnsi" w:hAnsiTheme="majorHAnsi"/>
          <w:b/>
        </w:rPr>
        <w:t xml:space="preserve">Ore 14.30 </w:t>
      </w:r>
      <w:r w:rsidRPr="00461715">
        <w:rPr>
          <w:rFonts w:asciiTheme="majorHAnsi" w:hAnsiTheme="majorHAnsi"/>
        </w:rPr>
        <w:t>Partenza da</w:t>
      </w:r>
      <w:r w:rsidRPr="00461715">
        <w:rPr>
          <w:rFonts w:asciiTheme="majorHAnsi" w:hAnsiTheme="majorHAnsi"/>
          <w:b/>
        </w:rPr>
        <w:t xml:space="preserve"> Bordig</w:t>
      </w:r>
      <w:r w:rsidR="00C77103">
        <w:rPr>
          <w:rFonts w:asciiTheme="majorHAnsi" w:hAnsiTheme="majorHAnsi"/>
          <w:b/>
        </w:rPr>
        <w:t>hera – Piazza della Stazione FS.</w:t>
      </w:r>
    </w:p>
    <w:tbl>
      <w:tblPr>
        <w:tblW w:w="10816" w:type="dxa"/>
        <w:tblCellSpacing w:w="15" w:type="dxa"/>
        <w:tblInd w:w="-1276" w:type="dxa"/>
        <w:tblCellMar>
          <w:top w:w="15" w:type="dxa"/>
          <w:left w:w="15" w:type="dxa"/>
          <w:bottom w:w="15" w:type="dxa"/>
          <w:right w:w="15" w:type="dxa"/>
        </w:tblCellMar>
        <w:tblLook w:val="04A0" w:firstRow="1" w:lastRow="0" w:firstColumn="1" w:lastColumn="0" w:noHBand="0" w:noVBand="1"/>
        <w:tblDescription w:val="Tabella sinottica che riassume i principali dati del soggetto"/>
      </w:tblPr>
      <w:tblGrid>
        <w:gridCol w:w="10816"/>
      </w:tblGrid>
      <w:tr w:rsidR="00563D86" w:rsidRPr="00302248" w14:paraId="5E9FBB22" w14:textId="77777777" w:rsidTr="00563D86">
        <w:trPr>
          <w:tblCellSpacing w:w="15" w:type="dxa"/>
        </w:trPr>
        <w:tc>
          <w:tcPr>
            <w:tcW w:w="0" w:type="auto"/>
          </w:tcPr>
          <w:p w14:paraId="0EF50934" w14:textId="77777777" w:rsidR="00DC769D" w:rsidRPr="00302248" w:rsidRDefault="00DC769D" w:rsidP="00C77103">
            <w:pPr>
              <w:jc w:val="both"/>
            </w:pPr>
          </w:p>
          <w:p w14:paraId="6A6FD087" w14:textId="1B2910EB" w:rsidR="00563D86" w:rsidRPr="00302248" w:rsidRDefault="00635D3A" w:rsidP="00C77103">
            <w:pPr>
              <w:jc w:val="both"/>
              <w:rPr>
                <w:rFonts w:eastAsia="Times New Roman" w:cs="Times New Roman"/>
                <w:sz w:val="22"/>
                <w:szCs w:val="22"/>
              </w:rPr>
            </w:pPr>
            <w:r w:rsidRPr="00302248">
              <w:rPr>
                <w:sz w:val="22"/>
                <w:szCs w:val="22"/>
              </w:rPr>
              <w:t>Arrivo</w:t>
            </w:r>
            <w:r w:rsidR="00563D86" w:rsidRPr="00302248">
              <w:rPr>
                <w:sz w:val="22"/>
                <w:szCs w:val="22"/>
              </w:rPr>
              <w:t xml:space="preserve"> previsto intorno </w:t>
            </w:r>
            <w:r w:rsidR="00563D86" w:rsidRPr="00302248">
              <w:rPr>
                <w:b/>
                <w:sz w:val="22"/>
                <w:szCs w:val="22"/>
              </w:rPr>
              <w:t>alle ore 14.50</w:t>
            </w:r>
            <w:r w:rsidR="00563D86" w:rsidRPr="00302248">
              <w:rPr>
                <w:sz w:val="22"/>
                <w:szCs w:val="22"/>
              </w:rPr>
              <w:t xml:space="preserve"> a </w:t>
            </w:r>
            <w:r w:rsidRPr="00302248">
              <w:rPr>
                <w:b/>
                <w:sz w:val="22"/>
                <w:szCs w:val="22"/>
              </w:rPr>
              <w:t>Vallebona</w:t>
            </w:r>
            <w:r w:rsidR="00563D86" w:rsidRPr="00302248">
              <w:rPr>
                <w:sz w:val="22"/>
                <w:szCs w:val="22"/>
              </w:rPr>
              <w:t xml:space="preserve">. Il centro vallebonese, ubicato su un pendio, conserva le tipiche architetture delle case in pietra e il reticolo di carruggi e piazzette principali. </w:t>
            </w:r>
            <w:bookmarkStart w:id="1" w:name="page2"/>
            <w:bookmarkEnd w:id="1"/>
            <w:r w:rsidR="00563D86" w:rsidRPr="00302248">
              <w:rPr>
                <w:sz w:val="22"/>
                <w:szCs w:val="22"/>
              </w:rPr>
              <w:t xml:space="preserve">I terrazzamenti che circondano l'agglomerato urbano sono utilizzate per la maggiore nella coltivazione floricola di ginestre, di mimose, di ulivi e vigne. </w:t>
            </w:r>
            <w:hyperlink r:id="rId6" w:tooltip="Chiesa di San Lorenzo (Vallebona)" w:history="1">
              <w:r w:rsidR="00563D86" w:rsidRPr="00302248">
                <w:rPr>
                  <w:rStyle w:val="Collegamentoipertestuale"/>
                  <w:sz w:val="22"/>
                  <w:szCs w:val="22"/>
                </w:rPr>
                <w:t>Chiesa parrocchiale di San Lorenzo</w:t>
              </w:r>
            </w:hyperlink>
            <w:r w:rsidR="00563D86" w:rsidRPr="00302248">
              <w:rPr>
                <w:sz w:val="22"/>
                <w:szCs w:val="22"/>
              </w:rPr>
              <w:t xml:space="preserve"> nel centro storico di Vallebona. Eretta nelle forme primarie nel corso del XIII secolo, rimane ad oggi della precedente struttura solo il tozzo e quadrato campanile in pietra a vista. All'esterno della parrocchiale pregevole è il portale scolpito in ardesia, con l'architrave datato al 1458. Conserva un dipinto di </w:t>
            </w:r>
            <w:hyperlink r:id="rId7" w:tooltip="Giulio De Rossi" w:history="1">
              <w:r w:rsidR="00563D86" w:rsidRPr="00302248">
                <w:rPr>
                  <w:rStyle w:val="Collegamentoipertestuale"/>
                  <w:sz w:val="22"/>
                  <w:szCs w:val="22"/>
                </w:rPr>
                <w:t>Giulio De Rossi</w:t>
              </w:r>
            </w:hyperlink>
            <w:r w:rsidR="00563D86" w:rsidRPr="00302248">
              <w:rPr>
                <w:sz w:val="22"/>
                <w:szCs w:val="22"/>
              </w:rPr>
              <w:t xml:space="preserve"> del 1550.Oratorio della Natività di Maria nel centro storico di Vallebona. Fu progettato in </w:t>
            </w:r>
            <w:hyperlink r:id="rId8" w:tooltip="Barocco" w:history="1">
              <w:r w:rsidR="00563D86" w:rsidRPr="00302248">
                <w:rPr>
                  <w:rStyle w:val="Collegamentoipertestuale"/>
                  <w:sz w:val="22"/>
                  <w:szCs w:val="22"/>
                </w:rPr>
                <w:t>stile barocco</w:t>
              </w:r>
            </w:hyperlink>
            <w:r w:rsidR="00563D86" w:rsidRPr="00302248">
              <w:rPr>
                <w:sz w:val="22"/>
                <w:szCs w:val="22"/>
              </w:rPr>
              <w:t xml:space="preserve"> dall'architetto </w:t>
            </w:r>
            <w:hyperlink r:id="rId9" w:tooltip="Andrea Notari (la pagina non esiste)" w:history="1">
              <w:r w:rsidR="00563D86" w:rsidRPr="00302248">
                <w:rPr>
                  <w:rStyle w:val="Collegamentoipertestuale"/>
                  <w:sz w:val="22"/>
                  <w:szCs w:val="22"/>
                </w:rPr>
                <w:t>Andrea Notari</w:t>
              </w:r>
            </w:hyperlink>
            <w:r w:rsidR="00563D86" w:rsidRPr="00302248">
              <w:rPr>
                <w:sz w:val="22"/>
                <w:szCs w:val="22"/>
              </w:rPr>
              <w:t xml:space="preserve">. Al suo interno sono conservate due opere pittoriche di notevole pregio artistico quali una pala, posta sovrastante l'altare e raffigurante la </w:t>
            </w:r>
            <w:r w:rsidR="00563D86" w:rsidRPr="00302248">
              <w:rPr>
                <w:i/>
                <w:iCs/>
                <w:sz w:val="22"/>
                <w:szCs w:val="22"/>
              </w:rPr>
              <w:t>Natività di Maria</w:t>
            </w:r>
            <w:r w:rsidR="00563D86" w:rsidRPr="00302248">
              <w:rPr>
                <w:sz w:val="22"/>
                <w:szCs w:val="22"/>
              </w:rPr>
              <w:t>, e nella volta un affresco ritraente l'</w:t>
            </w:r>
            <w:r w:rsidR="00563D86" w:rsidRPr="00302248">
              <w:rPr>
                <w:i/>
                <w:iCs/>
                <w:sz w:val="22"/>
                <w:szCs w:val="22"/>
              </w:rPr>
              <w:t>Assunta</w:t>
            </w:r>
            <w:r w:rsidR="00563D86" w:rsidRPr="00302248">
              <w:rPr>
                <w:sz w:val="22"/>
                <w:szCs w:val="22"/>
              </w:rPr>
              <w:t xml:space="preserve">. Entrambe le opere sono state realizzate dal pittore </w:t>
            </w:r>
            <w:hyperlink r:id="rId10" w:tooltip="Maurizio Carrega (la pagina non esiste)" w:history="1">
              <w:r w:rsidR="00563D86" w:rsidRPr="00302248">
                <w:rPr>
                  <w:rStyle w:val="Collegamentoipertestuale"/>
                  <w:sz w:val="22"/>
                  <w:szCs w:val="22"/>
                </w:rPr>
                <w:t>Maurizio Carrega</w:t>
              </w:r>
            </w:hyperlink>
            <w:r w:rsidR="00563D86" w:rsidRPr="00302248">
              <w:rPr>
                <w:sz w:val="22"/>
                <w:szCs w:val="22"/>
              </w:rPr>
              <w:t xml:space="preserve"> tra il 1781 e il 1785.</w:t>
            </w:r>
          </w:p>
        </w:tc>
      </w:tr>
    </w:tbl>
    <w:p w14:paraId="30DAFD5D" w14:textId="77777777" w:rsidR="00563D86" w:rsidRPr="00461715" w:rsidRDefault="00563D86" w:rsidP="00563D86">
      <w:pPr>
        <w:spacing w:line="200" w:lineRule="exact"/>
        <w:ind w:left="-1276"/>
        <w:rPr>
          <w:rFonts w:asciiTheme="majorHAnsi" w:eastAsia="Times New Roman" w:hAnsiTheme="majorHAnsi"/>
        </w:rPr>
      </w:pPr>
    </w:p>
    <w:p w14:paraId="5C36B5D8" w14:textId="358EBC2E" w:rsidR="00563D86" w:rsidRPr="00461715" w:rsidRDefault="00302248" w:rsidP="00563D86">
      <w:pPr>
        <w:spacing w:line="272" w:lineRule="exact"/>
        <w:ind w:left="-1276"/>
        <w:rPr>
          <w:rFonts w:asciiTheme="majorHAnsi" w:eastAsia="Times New Roman" w:hAnsiTheme="majorHAnsi"/>
        </w:rPr>
      </w:pPr>
      <w:r>
        <w:rPr>
          <w:b/>
          <w:sz w:val="22"/>
        </w:rPr>
        <w:t>Ore 1</w:t>
      </w:r>
      <w:r>
        <w:rPr>
          <w:b/>
          <w:sz w:val="22"/>
        </w:rPr>
        <w:t>6</w:t>
      </w:r>
      <w:r>
        <w:rPr>
          <w:b/>
          <w:sz w:val="22"/>
        </w:rPr>
        <w:t>.</w:t>
      </w:r>
      <w:r>
        <w:rPr>
          <w:b/>
          <w:sz w:val="22"/>
        </w:rPr>
        <w:t>3</w:t>
      </w:r>
      <w:r>
        <w:rPr>
          <w:b/>
          <w:sz w:val="22"/>
        </w:rPr>
        <w:t>0 circa</w:t>
      </w:r>
      <w:r>
        <w:rPr>
          <w:sz w:val="22"/>
        </w:rPr>
        <w:t xml:space="preserve"> arrivo </w:t>
      </w:r>
      <w:r>
        <w:rPr>
          <w:sz w:val="22"/>
        </w:rPr>
        <w:t xml:space="preserve">a </w:t>
      </w:r>
      <w:r w:rsidRPr="00302248">
        <w:rPr>
          <w:b/>
          <w:sz w:val="22"/>
        </w:rPr>
        <w:t xml:space="preserve">Dolceacqua </w:t>
      </w:r>
      <w:r>
        <w:rPr>
          <w:sz w:val="22"/>
        </w:rPr>
        <w:t>e visita di questo romantico borgo: il Castello dei</w:t>
      </w:r>
      <w:r>
        <w:rPr>
          <w:b/>
          <w:sz w:val="22"/>
        </w:rPr>
        <w:t xml:space="preserve"> </w:t>
      </w:r>
      <w:r>
        <w:rPr>
          <w:sz w:val="22"/>
        </w:rPr>
        <w:t xml:space="preserve">Doria, la Chiesa di San Giorgio e la Chiesa di S. Antonio Abate che conserva il bel polittico di Ludovico </w:t>
      </w:r>
      <w:proofErr w:type="spellStart"/>
      <w:r>
        <w:rPr>
          <w:sz w:val="22"/>
        </w:rPr>
        <w:t>Brea</w:t>
      </w:r>
      <w:proofErr w:type="spellEnd"/>
      <w:r>
        <w:rPr>
          <w:sz w:val="22"/>
        </w:rPr>
        <w:t xml:space="preserve">, denominato “Santa Devota”, del 1515. Possibilità di shopping di prodotti locali, in particolare il rinomato </w:t>
      </w:r>
      <w:proofErr w:type="spellStart"/>
      <w:r>
        <w:rPr>
          <w:sz w:val="22"/>
        </w:rPr>
        <w:t>Rossese</w:t>
      </w:r>
      <w:proofErr w:type="spellEnd"/>
      <w:r>
        <w:rPr>
          <w:sz w:val="22"/>
        </w:rPr>
        <w:t xml:space="preserve"> di Dolceacqua e la Michetta (dolce tipico), nelle caratteristiche botteghe e cantine del paese</w:t>
      </w:r>
    </w:p>
    <w:p w14:paraId="5E1B8F8B" w14:textId="77777777" w:rsidR="00302248" w:rsidRDefault="00302248" w:rsidP="00C77103">
      <w:pPr>
        <w:spacing w:line="279" w:lineRule="auto"/>
        <w:ind w:left="-1276" w:right="20"/>
        <w:jc w:val="both"/>
        <w:rPr>
          <w:rFonts w:asciiTheme="majorHAnsi" w:hAnsiTheme="majorHAnsi"/>
          <w:b/>
        </w:rPr>
      </w:pPr>
    </w:p>
    <w:p w14:paraId="09DAB5CD" w14:textId="75626295" w:rsidR="00563D86" w:rsidRPr="00461715" w:rsidRDefault="00563D86" w:rsidP="00C77103">
      <w:pPr>
        <w:spacing w:line="279" w:lineRule="auto"/>
        <w:ind w:left="-1276" w:right="20"/>
        <w:jc w:val="both"/>
        <w:rPr>
          <w:rFonts w:asciiTheme="majorHAnsi" w:eastAsia="Times New Roman" w:hAnsiTheme="majorHAnsi"/>
        </w:rPr>
      </w:pPr>
      <w:r w:rsidRPr="00461715">
        <w:rPr>
          <w:rFonts w:asciiTheme="majorHAnsi" w:hAnsiTheme="majorHAnsi"/>
          <w:b/>
        </w:rPr>
        <w:t>Ore 18,00 circa</w:t>
      </w:r>
      <w:r w:rsidRPr="00461715">
        <w:rPr>
          <w:rFonts w:asciiTheme="majorHAnsi" w:hAnsiTheme="majorHAnsi"/>
        </w:rPr>
        <w:t>, partenza per il rientro a</w:t>
      </w:r>
      <w:r>
        <w:rPr>
          <w:rFonts w:asciiTheme="majorHAnsi" w:hAnsiTheme="majorHAnsi"/>
          <w:b/>
        </w:rPr>
        <w:t xml:space="preserve"> Bordighera </w:t>
      </w:r>
    </w:p>
    <w:p w14:paraId="267D3172" w14:textId="77777777" w:rsidR="00563D86" w:rsidRPr="00461715" w:rsidRDefault="00563D86" w:rsidP="00563D86">
      <w:pPr>
        <w:spacing w:line="207" w:lineRule="exact"/>
        <w:rPr>
          <w:rFonts w:asciiTheme="majorHAnsi" w:eastAsia="Times New Roman" w:hAnsiTheme="majorHAnsi"/>
        </w:rPr>
      </w:pPr>
    </w:p>
    <w:p w14:paraId="06C29F21" w14:textId="68114A0D" w:rsidR="0012619E" w:rsidRDefault="0012619E" w:rsidP="00A14D86">
      <w:pPr>
        <w:ind w:left="-851" w:hanging="142"/>
      </w:pPr>
    </w:p>
    <w:sectPr w:rsidR="0012619E" w:rsidSect="00AB36B8">
      <w:headerReference w:type="even" r:id="rId11"/>
      <w:headerReference w:type="default" r:id="rId12"/>
      <w:footerReference w:type="default" r:id="rId13"/>
      <w:headerReference w:type="first" r:id="rId14"/>
      <w:pgSz w:w="11900" w:h="16840"/>
      <w:pgMar w:top="4537" w:right="560" w:bottom="2268" w:left="180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21D53D" w14:textId="77777777" w:rsidR="0043711C" w:rsidRDefault="0043711C" w:rsidP="00436062">
      <w:r>
        <w:separator/>
      </w:r>
    </w:p>
  </w:endnote>
  <w:endnote w:type="continuationSeparator" w:id="0">
    <w:p w14:paraId="62C20D5B" w14:textId="77777777" w:rsidR="0043711C" w:rsidRDefault="0043711C" w:rsidP="00436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05A56" w14:textId="658C59FE" w:rsidR="00E2380B" w:rsidRDefault="009351C3" w:rsidP="009351C3">
    <w:pPr>
      <w:pStyle w:val="Pidipagina"/>
      <w:ind w:left="-426" w:hanging="1374"/>
      <w:jc w:val="center"/>
    </w:pPr>
    <w:r>
      <w:rPr>
        <w:noProof/>
        <w:lang w:eastAsia="it-IT"/>
      </w:rPr>
      <w:drawing>
        <wp:inline distT="0" distB="0" distL="0" distR="0" wp14:anchorId="5465536B" wp14:editId="5B5594BF">
          <wp:extent cx="6057900" cy="159766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poValNervia_Carta_Intestata_Footer_.pdf"/>
                  <pic:cNvPicPr/>
                </pic:nvPicPr>
                <pic:blipFill>
                  <a:blip r:embed="rId1">
                    <a:extLst>
                      <a:ext uri="{28A0092B-C50C-407E-A947-70E740481C1C}">
                        <a14:useLocalDpi xmlns:a14="http://schemas.microsoft.com/office/drawing/2010/main" val="0"/>
                      </a:ext>
                    </a:extLst>
                  </a:blip>
                  <a:stretch>
                    <a:fillRect/>
                  </a:stretch>
                </pic:blipFill>
                <pic:spPr>
                  <a:xfrm>
                    <a:off x="0" y="0"/>
                    <a:ext cx="6057900" cy="159766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7BB0CA" w14:textId="77777777" w:rsidR="0043711C" w:rsidRDefault="0043711C" w:rsidP="00436062">
      <w:r>
        <w:separator/>
      </w:r>
    </w:p>
  </w:footnote>
  <w:footnote w:type="continuationSeparator" w:id="0">
    <w:p w14:paraId="339E9D7E" w14:textId="77777777" w:rsidR="0043711C" w:rsidRDefault="0043711C" w:rsidP="004360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2706CE" w14:textId="77777777" w:rsidR="00436062" w:rsidRDefault="00302248">
    <w:pPr>
      <w:pStyle w:val="Intestazione"/>
    </w:pPr>
    <w:r>
      <w:rPr>
        <w:noProof/>
        <w:lang w:val="en-US"/>
      </w:rPr>
      <w:pict w14:anchorId="75823C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3pt;height:841.9pt;z-index:-251657216;mso-wrap-edited:f;mso-position-horizontal:center;mso-position-horizontal-relative:margin;mso-position-vertical:center;mso-position-vertical-relative:margin" wrapcoords="4107 288 3862 596 3074 904 2910 980 2529 1211 2176 1519 1931 1827 1795 2134 1795 2442 1877 2750 2067 3039 2529 3346 3210 3654 3237 4885 10800 4904 10800 18753 2475 19003 1659 19061 1659 19638 3237 19657 17519 19676 435 19849 435 21176 21137 21176 21137 19868 20919 19830 18906 19676 19641 19657 19940 19580 19940 19253 19206 19003 10800 18753 10800 4904 18525 4885 18797 4866 18797 4596 19206 3962 19260 3673 19178 3365 19287 3346 19804 3077 20022 2750 20130 2442 20103 2134 19940 1827 19722 1634 19586 1519 19450 1211 19423 1057 7861 846 7589 711 7290 596 7236 461 5821 326 4243 288 4107 288">
          <v:imagedata r:id="rId1" o:title="005-girolio-2017-carta-intestat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DC80D" w14:textId="5C05003B" w:rsidR="00E2380B" w:rsidRDefault="00E150A4" w:rsidP="00AB36B8">
    <w:pPr>
      <w:pStyle w:val="Intestazione"/>
      <w:tabs>
        <w:tab w:val="left" w:pos="-426"/>
      </w:tabs>
      <w:ind w:right="-99" w:hanging="1800"/>
    </w:pPr>
    <w:r>
      <w:rPr>
        <w:noProof/>
        <w:lang w:eastAsia="it-IT"/>
      </w:rPr>
      <w:drawing>
        <wp:inline distT="0" distB="0" distL="0" distR="0" wp14:anchorId="46E6CB93" wp14:editId="25135F24">
          <wp:extent cx="7844971" cy="2745740"/>
          <wp:effectExtent l="0" t="0" r="381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poValNervia_Carta_Intestata_Header.pdf"/>
                  <pic:cNvPicPr/>
                </pic:nvPicPr>
                <pic:blipFill>
                  <a:blip r:embed="rId1">
                    <a:extLst>
                      <a:ext uri="{28A0092B-C50C-407E-A947-70E740481C1C}">
                        <a14:useLocalDpi xmlns:a14="http://schemas.microsoft.com/office/drawing/2010/main" val="0"/>
                      </a:ext>
                    </a:extLst>
                  </a:blip>
                  <a:stretch>
                    <a:fillRect/>
                  </a:stretch>
                </pic:blipFill>
                <pic:spPr>
                  <a:xfrm>
                    <a:off x="0" y="0"/>
                    <a:ext cx="7854088" cy="2748931"/>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11EAF2" w14:textId="77777777" w:rsidR="00436062" w:rsidRDefault="00302248">
    <w:pPr>
      <w:pStyle w:val="Intestazione"/>
    </w:pPr>
    <w:r>
      <w:rPr>
        <w:noProof/>
        <w:lang w:val="en-US"/>
      </w:rPr>
      <w:pict w14:anchorId="221F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3pt;height:841.9pt;z-index:-251656192;mso-wrap-edited:f;mso-position-horizontal:center;mso-position-horizontal-relative:margin;mso-position-vertical:center;mso-position-vertical-relative:margin" wrapcoords="4107 288 3862 596 3074 904 2910 980 2529 1211 2176 1519 1931 1827 1795 2134 1795 2442 1877 2750 2067 3039 2529 3346 3210 3654 3237 4885 10800 4904 10800 18753 2475 19003 1659 19061 1659 19638 3237 19657 17519 19676 435 19849 435 21176 21137 21176 21137 19868 20919 19830 18906 19676 19641 19657 19940 19580 19940 19253 19206 19003 10800 18753 10800 4904 18525 4885 18797 4866 18797 4596 19206 3962 19260 3673 19178 3365 19287 3346 19804 3077 20022 2750 20130 2442 20103 2134 19940 1827 19722 1634 19586 1519 19450 1211 19423 1057 7861 846 7589 711 7290 596 7236 461 5821 326 4243 288 4107 288">
          <v:imagedata r:id="rId1" o:title="005-girolio-2017-carta-intestata"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062"/>
    <w:rsid w:val="0012619E"/>
    <w:rsid w:val="00302248"/>
    <w:rsid w:val="00436062"/>
    <w:rsid w:val="0043711C"/>
    <w:rsid w:val="00563D86"/>
    <w:rsid w:val="005C7999"/>
    <w:rsid w:val="00635D3A"/>
    <w:rsid w:val="009351C3"/>
    <w:rsid w:val="009A34D4"/>
    <w:rsid w:val="00A14D86"/>
    <w:rsid w:val="00AB36B8"/>
    <w:rsid w:val="00C77103"/>
    <w:rsid w:val="00DC769D"/>
    <w:rsid w:val="00E150A4"/>
    <w:rsid w:val="00E2380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04A84C7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36062"/>
    <w:pPr>
      <w:tabs>
        <w:tab w:val="center" w:pos="4153"/>
        <w:tab w:val="right" w:pos="8306"/>
      </w:tabs>
    </w:pPr>
  </w:style>
  <w:style w:type="character" w:customStyle="1" w:styleId="IntestazioneCarattere">
    <w:name w:val="Intestazione Carattere"/>
    <w:basedOn w:val="Carpredefinitoparagrafo"/>
    <w:link w:val="Intestazione"/>
    <w:uiPriority w:val="99"/>
    <w:rsid w:val="00436062"/>
  </w:style>
  <w:style w:type="paragraph" w:styleId="Pidipagina">
    <w:name w:val="footer"/>
    <w:basedOn w:val="Normale"/>
    <w:link w:val="PidipaginaCarattere"/>
    <w:uiPriority w:val="99"/>
    <w:unhideWhenUsed/>
    <w:rsid w:val="00436062"/>
    <w:pPr>
      <w:tabs>
        <w:tab w:val="center" w:pos="4153"/>
        <w:tab w:val="right" w:pos="8306"/>
      </w:tabs>
    </w:pPr>
  </w:style>
  <w:style w:type="character" w:customStyle="1" w:styleId="PidipaginaCarattere">
    <w:name w:val="Piè di pagina Carattere"/>
    <w:basedOn w:val="Carpredefinitoparagrafo"/>
    <w:link w:val="Pidipagina"/>
    <w:uiPriority w:val="99"/>
    <w:rsid w:val="00436062"/>
  </w:style>
  <w:style w:type="paragraph" w:styleId="Testofumetto">
    <w:name w:val="Balloon Text"/>
    <w:basedOn w:val="Normale"/>
    <w:link w:val="TestofumettoCarattere"/>
    <w:uiPriority w:val="99"/>
    <w:semiHidden/>
    <w:unhideWhenUsed/>
    <w:rsid w:val="00E2380B"/>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E2380B"/>
    <w:rPr>
      <w:rFonts w:ascii="Lucida Grande" w:hAnsi="Lucida Grande" w:cs="Lucida Grande"/>
      <w:sz w:val="18"/>
      <w:szCs w:val="18"/>
    </w:rPr>
  </w:style>
  <w:style w:type="character" w:styleId="Collegamentoipertestuale">
    <w:name w:val="Hyperlink"/>
    <w:uiPriority w:val="99"/>
    <w:semiHidden/>
    <w:rsid w:val="00563D86"/>
    <w:rPr>
      <w:color w:val="0000FF"/>
      <w:u w:val="single"/>
    </w:rPr>
  </w:style>
  <w:style w:type="paragraph" w:styleId="NormaleWeb">
    <w:name w:val="Normal (Web)"/>
    <w:basedOn w:val="Normale"/>
    <w:uiPriority w:val="99"/>
    <w:unhideWhenUsed/>
    <w:rsid w:val="00563D86"/>
    <w:pPr>
      <w:spacing w:before="100" w:beforeAutospacing="1" w:after="100" w:afterAutospacing="1"/>
    </w:pPr>
    <w:rPr>
      <w:rFonts w:ascii="Times New Roman" w:eastAsia="Times New Roman" w:hAnsi="Times New Roman" w:cs="Times New Roman"/>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wikipedia.org/wiki/Barocco"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it.wikipedia.org/wiki/Giulio_De_Rossi" TargetMode="External"/><Relationship Id="rId12"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it.wikipedia.org/wiki/Chiesa_di_San_Lorenzo_(Vallebona)"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it.wikipedia.org/w/index.php?title=Maurizio_Carrega&amp;action=edit&amp;redlink=1" TargetMode="External"/><Relationship Id="rId4" Type="http://schemas.openxmlformats.org/officeDocument/2006/relationships/footnotes" Target="footnotes.xml"/><Relationship Id="rId9" Type="http://schemas.openxmlformats.org/officeDocument/2006/relationships/hyperlink" Target="https://it.wikipedia.org/w/index.php?title=Andrea_Notari&amp;action=edit&amp;redlink=1"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350</Words>
  <Characters>1995</Characters>
  <Application>Microsoft Office Word</Application>
  <DocSecurity>0</DocSecurity>
  <Lines>16</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Paola Coletti</cp:lastModifiedBy>
  <cp:revision>7</cp:revision>
  <dcterms:created xsi:type="dcterms:W3CDTF">2018-04-12T10:54:00Z</dcterms:created>
  <dcterms:modified xsi:type="dcterms:W3CDTF">2018-04-17T05:56:00Z</dcterms:modified>
</cp:coreProperties>
</file>